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328F2F" w14:textId="77777777" w:rsidR="00541DCD" w:rsidRDefault="00541DCD" w:rsidP="00541DCD">
      <w:pPr>
        <w:jc w:val="center"/>
        <w:rPr>
          <w:rFonts w:ascii="Arial" w:hAnsi="Arial" w:cs="Arial"/>
          <w:b/>
          <w:i/>
          <w:sz w:val="22"/>
          <w:szCs w:val="22"/>
        </w:rPr>
      </w:pPr>
      <w:r w:rsidRPr="00541DCD">
        <w:rPr>
          <w:rFonts w:ascii="Arial" w:hAnsi="Arial" w:cs="Arial"/>
          <w:b/>
          <w:i/>
          <w:sz w:val="22"/>
          <w:szCs w:val="22"/>
        </w:rPr>
        <w:t>Issues in Public Health Ethics</w:t>
      </w:r>
      <w:r>
        <w:rPr>
          <w:rFonts w:ascii="Arial" w:hAnsi="Arial" w:cs="Arial"/>
          <w:b/>
          <w:i/>
          <w:sz w:val="22"/>
          <w:szCs w:val="22"/>
        </w:rPr>
        <w:t xml:space="preserve"> (HBEHED 610; 3 credits)</w:t>
      </w:r>
    </w:p>
    <w:p w14:paraId="2AABB78C" w14:textId="77777777" w:rsidR="00541DCD" w:rsidRPr="00541DCD" w:rsidRDefault="00541DCD" w:rsidP="00541DCD">
      <w:pPr>
        <w:jc w:val="center"/>
        <w:rPr>
          <w:rFonts w:ascii="Arial" w:hAnsi="Arial" w:cs="Arial"/>
          <w:b/>
          <w:sz w:val="22"/>
          <w:szCs w:val="22"/>
        </w:rPr>
      </w:pPr>
      <w:r w:rsidRPr="00541DCD">
        <w:rPr>
          <w:rFonts w:ascii="Arial" w:hAnsi="Arial" w:cs="Arial"/>
          <w:b/>
          <w:sz w:val="22"/>
          <w:szCs w:val="22"/>
        </w:rPr>
        <w:t>Course Syllabus</w:t>
      </w:r>
      <w:r>
        <w:rPr>
          <w:rFonts w:ascii="Arial" w:hAnsi="Arial" w:cs="Arial"/>
          <w:b/>
          <w:sz w:val="22"/>
          <w:szCs w:val="22"/>
        </w:rPr>
        <w:t>, Fall 2022</w:t>
      </w:r>
    </w:p>
    <w:p w14:paraId="18AD4C8E" w14:textId="77777777" w:rsidR="00541DCD" w:rsidRDefault="00541DCD" w:rsidP="00541DCD">
      <w:pPr>
        <w:jc w:val="center"/>
        <w:rPr>
          <w:rFonts w:ascii="Arial" w:hAnsi="Arial" w:cs="Arial"/>
          <w:b/>
          <w:sz w:val="22"/>
          <w:szCs w:val="22"/>
        </w:rPr>
      </w:pPr>
    </w:p>
    <w:p w14:paraId="4B5E9D21" w14:textId="77777777" w:rsidR="00541DCD" w:rsidRDefault="00541DCD" w:rsidP="00541DCD">
      <w:pPr>
        <w:rPr>
          <w:rFonts w:ascii="Arial" w:hAnsi="Arial" w:cs="Arial"/>
          <w:sz w:val="22"/>
          <w:szCs w:val="22"/>
        </w:rPr>
      </w:pPr>
      <w:r>
        <w:rPr>
          <w:rFonts w:ascii="Arial" w:hAnsi="Arial" w:cs="Arial"/>
          <w:b/>
          <w:sz w:val="22"/>
          <w:szCs w:val="22"/>
        </w:rPr>
        <w:t>Meeting times:</w:t>
      </w:r>
      <w:r>
        <w:rPr>
          <w:rFonts w:ascii="Arial" w:hAnsi="Arial" w:cs="Arial"/>
          <w:b/>
          <w:sz w:val="22"/>
          <w:szCs w:val="22"/>
        </w:rPr>
        <w:tab/>
      </w:r>
      <w:r w:rsidRPr="00541DCD">
        <w:rPr>
          <w:rFonts w:ascii="Arial" w:hAnsi="Arial" w:cs="Arial"/>
          <w:sz w:val="22"/>
          <w:szCs w:val="22"/>
        </w:rPr>
        <w:t>Mo</w:t>
      </w:r>
      <w:r>
        <w:rPr>
          <w:rFonts w:ascii="Arial" w:hAnsi="Arial" w:cs="Arial"/>
          <w:sz w:val="22"/>
          <w:szCs w:val="22"/>
        </w:rPr>
        <w:t>ndays and Wednesdays, 1:00-2:30pm</w:t>
      </w:r>
    </w:p>
    <w:p w14:paraId="07BEE803" w14:textId="478502D3" w:rsidR="00541DCD" w:rsidRDefault="00541DCD" w:rsidP="00541DCD">
      <w:pPr>
        <w:rPr>
          <w:rFonts w:ascii="Arial" w:hAnsi="Arial" w:cs="Arial"/>
          <w:sz w:val="22"/>
          <w:szCs w:val="22"/>
        </w:rPr>
      </w:pPr>
      <w:r w:rsidRPr="00541DCD">
        <w:rPr>
          <w:rFonts w:ascii="Arial" w:hAnsi="Arial" w:cs="Arial"/>
          <w:b/>
          <w:sz w:val="22"/>
          <w:szCs w:val="22"/>
        </w:rPr>
        <w:t>Location</w:t>
      </w:r>
      <w:r w:rsidR="000C49F4">
        <w:rPr>
          <w:rFonts w:ascii="Arial" w:hAnsi="Arial" w:cs="Arial"/>
          <w:sz w:val="22"/>
          <w:szCs w:val="22"/>
        </w:rPr>
        <w:t>:</w:t>
      </w:r>
      <w:r w:rsidR="000C49F4">
        <w:rPr>
          <w:rFonts w:ascii="Arial" w:hAnsi="Arial" w:cs="Arial"/>
          <w:sz w:val="22"/>
          <w:szCs w:val="22"/>
        </w:rPr>
        <w:tab/>
      </w:r>
      <w:r w:rsidR="000C49F4">
        <w:rPr>
          <w:rFonts w:ascii="Arial" w:hAnsi="Arial" w:cs="Arial"/>
          <w:sz w:val="22"/>
          <w:szCs w:val="22"/>
        </w:rPr>
        <w:tab/>
        <w:t>Room 1123</w:t>
      </w:r>
      <w:r>
        <w:rPr>
          <w:rFonts w:ascii="Arial" w:hAnsi="Arial" w:cs="Arial"/>
          <w:sz w:val="22"/>
          <w:szCs w:val="22"/>
        </w:rPr>
        <w:t>, SPH II building</w:t>
      </w:r>
    </w:p>
    <w:p w14:paraId="41D77995" w14:textId="77777777" w:rsidR="00541DCD" w:rsidRDefault="00541DCD" w:rsidP="00541DCD">
      <w:pPr>
        <w:rPr>
          <w:rFonts w:ascii="Arial" w:hAnsi="Arial" w:cs="Arial"/>
          <w:b/>
          <w:sz w:val="22"/>
          <w:szCs w:val="22"/>
          <w:lang w:bidi="en-US"/>
        </w:rPr>
      </w:pPr>
    </w:p>
    <w:p w14:paraId="02600F57" w14:textId="77777777" w:rsidR="00541DCD" w:rsidRPr="00541DCD" w:rsidRDefault="00541DCD" w:rsidP="00541DCD">
      <w:pPr>
        <w:rPr>
          <w:rFonts w:ascii="Arial" w:hAnsi="Arial" w:cs="Arial"/>
          <w:b/>
          <w:sz w:val="22"/>
          <w:szCs w:val="22"/>
          <w:lang w:bidi="en-US"/>
        </w:rPr>
      </w:pPr>
      <w:r w:rsidRPr="00541DCD">
        <w:rPr>
          <w:rFonts w:ascii="Arial" w:hAnsi="Arial" w:cs="Arial"/>
          <w:b/>
          <w:sz w:val="22"/>
          <w:szCs w:val="22"/>
          <w:lang w:bidi="en-US"/>
        </w:rPr>
        <w:t>Instructor:</w:t>
      </w:r>
      <w:r w:rsidRPr="00541DCD">
        <w:rPr>
          <w:rFonts w:ascii="Arial" w:hAnsi="Arial" w:cs="Arial"/>
          <w:b/>
          <w:sz w:val="22"/>
          <w:szCs w:val="22"/>
          <w:lang w:bidi="en-US"/>
        </w:rPr>
        <w:tab/>
      </w:r>
      <w:r>
        <w:rPr>
          <w:rFonts w:ascii="Arial" w:hAnsi="Arial" w:cs="Arial"/>
          <w:b/>
          <w:sz w:val="22"/>
          <w:szCs w:val="22"/>
          <w:lang w:bidi="en-US"/>
        </w:rPr>
        <w:tab/>
      </w:r>
      <w:hyperlink r:id="rId5">
        <w:r w:rsidRPr="00541DCD">
          <w:rPr>
            <w:rStyle w:val="Hyperlink"/>
            <w:rFonts w:ascii="Arial" w:hAnsi="Arial" w:cs="Arial"/>
            <w:b/>
            <w:sz w:val="22"/>
            <w:szCs w:val="22"/>
            <w:lang w:bidi="en-US"/>
          </w:rPr>
          <w:t>Scott Roberts, PhD</w:t>
        </w:r>
      </w:hyperlink>
      <w:r w:rsidRPr="00541DCD">
        <w:rPr>
          <w:rFonts w:ascii="Arial" w:hAnsi="Arial" w:cs="Arial"/>
          <w:b/>
          <w:sz w:val="22"/>
          <w:szCs w:val="22"/>
          <w:lang w:bidi="en-US"/>
        </w:rPr>
        <w:tab/>
      </w:r>
    </w:p>
    <w:p w14:paraId="3A3937A6" w14:textId="77777777" w:rsidR="00541DCD" w:rsidRPr="00541DCD" w:rsidRDefault="00541DCD" w:rsidP="00541DCD">
      <w:pPr>
        <w:rPr>
          <w:rFonts w:ascii="Arial" w:hAnsi="Arial" w:cs="Arial"/>
          <w:sz w:val="22"/>
          <w:szCs w:val="22"/>
          <w:lang w:bidi="en-US"/>
        </w:rPr>
      </w:pPr>
      <w:r w:rsidRPr="00541DCD">
        <w:rPr>
          <w:rFonts w:ascii="Arial" w:hAnsi="Arial" w:cs="Arial"/>
          <w:b/>
          <w:sz w:val="22"/>
          <w:szCs w:val="22"/>
          <w:lang w:bidi="en-US"/>
        </w:rPr>
        <w:t>Office:</w:t>
      </w:r>
      <w:r w:rsidRPr="00541DCD">
        <w:rPr>
          <w:rFonts w:ascii="Arial" w:hAnsi="Arial" w:cs="Arial"/>
          <w:b/>
          <w:sz w:val="22"/>
          <w:szCs w:val="22"/>
          <w:lang w:bidi="en-US"/>
        </w:rPr>
        <w:tab/>
      </w:r>
      <w:r>
        <w:rPr>
          <w:rFonts w:ascii="Arial" w:hAnsi="Arial" w:cs="Arial"/>
          <w:b/>
          <w:sz w:val="22"/>
          <w:szCs w:val="22"/>
          <w:lang w:bidi="en-US"/>
        </w:rPr>
        <w:tab/>
      </w:r>
      <w:r>
        <w:rPr>
          <w:rFonts w:ascii="Arial" w:hAnsi="Arial" w:cs="Arial"/>
          <w:b/>
          <w:sz w:val="22"/>
          <w:szCs w:val="22"/>
          <w:lang w:bidi="en-US"/>
        </w:rPr>
        <w:tab/>
      </w:r>
      <w:r w:rsidRPr="00541DCD">
        <w:rPr>
          <w:rFonts w:ascii="Arial" w:hAnsi="Arial" w:cs="Arial"/>
          <w:sz w:val="22"/>
          <w:szCs w:val="22"/>
          <w:lang w:bidi="en-US"/>
        </w:rPr>
        <w:t>Room 2834, SPH I</w:t>
      </w:r>
    </w:p>
    <w:p w14:paraId="4018BA3E" w14:textId="77777777" w:rsidR="00541DCD" w:rsidRPr="00541DCD" w:rsidRDefault="00541DCD" w:rsidP="00541DCD">
      <w:pPr>
        <w:rPr>
          <w:rFonts w:ascii="Arial" w:hAnsi="Arial" w:cs="Arial"/>
          <w:b/>
          <w:sz w:val="22"/>
          <w:szCs w:val="22"/>
          <w:lang w:bidi="en-US"/>
        </w:rPr>
      </w:pPr>
      <w:r w:rsidRPr="00541DCD">
        <w:rPr>
          <w:rFonts w:ascii="Arial" w:hAnsi="Arial" w:cs="Arial"/>
          <w:b/>
          <w:sz w:val="22"/>
          <w:szCs w:val="22"/>
          <w:lang w:bidi="en-US"/>
        </w:rPr>
        <w:t>Phone:</w:t>
      </w:r>
      <w:r w:rsidRPr="00541DCD">
        <w:rPr>
          <w:rFonts w:ascii="Arial" w:hAnsi="Arial" w:cs="Arial"/>
          <w:b/>
          <w:sz w:val="22"/>
          <w:szCs w:val="22"/>
          <w:lang w:bidi="en-US"/>
        </w:rPr>
        <w:tab/>
      </w:r>
      <w:r>
        <w:rPr>
          <w:rFonts w:ascii="Arial" w:hAnsi="Arial" w:cs="Arial"/>
          <w:b/>
          <w:sz w:val="22"/>
          <w:szCs w:val="22"/>
          <w:lang w:bidi="en-US"/>
        </w:rPr>
        <w:tab/>
      </w:r>
      <w:r w:rsidRPr="00541DCD">
        <w:rPr>
          <w:rFonts w:ascii="Arial" w:hAnsi="Arial" w:cs="Arial"/>
          <w:sz w:val="22"/>
          <w:szCs w:val="22"/>
          <w:lang w:bidi="en-US"/>
        </w:rPr>
        <w:t>(734) 936-9854</w:t>
      </w:r>
    </w:p>
    <w:p w14:paraId="0FADAC53" w14:textId="77777777" w:rsidR="00541DCD" w:rsidRPr="00541DCD" w:rsidRDefault="00541DCD" w:rsidP="00541DCD">
      <w:pPr>
        <w:rPr>
          <w:rFonts w:ascii="Arial" w:hAnsi="Arial" w:cs="Arial"/>
          <w:b/>
          <w:sz w:val="22"/>
          <w:szCs w:val="22"/>
          <w:lang w:bidi="en-US"/>
        </w:rPr>
      </w:pPr>
      <w:r w:rsidRPr="00541DCD">
        <w:rPr>
          <w:rFonts w:ascii="Arial" w:hAnsi="Arial" w:cs="Arial"/>
          <w:b/>
          <w:sz w:val="22"/>
          <w:szCs w:val="22"/>
          <w:lang w:bidi="en-US"/>
        </w:rPr>
        <w:t>E-mail:</w:t>
      </w:r>
      <w:r>
        <w:rPr>
          <w:rFonts w:ascii="Arial" w:hAnsi="Arial" w:cs="Arial"/>
          <w:b/>
          <w:sz w:val="22"/>
          <w:szCs w:val="22"/>
          <w:lang w:bidi="en-US"/>
        </w:rPr>
        <w:tab/>
      </w:r>
      <w:r w:rsidRPr="00541DCD">
        <w:rPr>
          <w:rFonts w:ascii="Arial" w:hAnsi="Arial" w:cs="Arial"/>
          <w:b/>
          <w:sz w:val="22"/>
          <w:szCs w:val="22"/>
          <w:lang w:bidi="en-US"/>
        </w:rPr>
        <w:tab/>
      </w:r>
      <w:hyperlink r:id="rId6">
        <w:r w:rsidRPr="00541DCD">
          <w:rPr>
            <w:rStyle w:val="Hyperlink"/>
            <w:rFonts w:ascii="Arial" w:hAnsi="Arial" w:cs="Arial"/>
            <w:b/>
            <w:sz w:val="22"/>
            <w:szCs w:val="22"/>
            <w:lang w:bidi="en-US"/>
          </w:rPr>
          <w:t>jscottr@umich.edu</w:t>
        </w:r>
      </w:hyperlink>
    </w:p>
    <w:p w14:paraId="14B8B0CA" w14:textId="77777777" w:rsidR="00541DCD" w:rsidRPr="00541DCD" w:rsidRDefault="00541DCD" w:rsidP="00541DCD">
      <w:pPr>
        <w:rPr>
          <w:rFonts w:ascii="Arial" w:hAnsi="Arial" w:cs="Arial"/>
          <w:b/>
          <w:sz w:val="22"/>
          <w:szCs w:val="22"/>
          <w:lang w:bidi="en-US"/>
        </w:rPr>
      </w:pPr>
      <w:r w:rsidRPr="00541DCD">
        <w:rPr>
          <w:rFonts w:ascii="Arial" w:hAnsi="Arial" w:cs="Arial"/>
          <w:b/>
          <w:sz w:val="22"/>
          <w:szCs w:val="22"/>
          <w:lang w:bidi="en-US"/>
        </w:rPr>
        <w:t>Office hours:</w:t>
      </w:r>
      <w:r w:rsidRPr="00541DCD">
        <w:rPr>
          <w:rFonts w:ascii="Arial" w:hAnsi="Arial" w:cs="Arial"/>
          <w:b/>
          <w:sz w:val="22"/>
          <w:szCs w:val="22"/>
          <w:lang w:bidi="en-US"/>
        </w:rPr>
        <w:tab/>
      </w:r>
      <w:r>
        <w:rPr>
          <w:rFonts w:ascii="Arial" w:hAnsi="Arial" w:cs="Arial"/>
          <w:b/>
          <w:sz w:val="22"/>
          <w:szCs w:val="22"/>
          <w:lang w:bidi="en-US"/>
        </w:rPr>
        <w:tab/>
      </w:r>
      <w:r w:rsidRPr="00541DCD">
        <w:rPr>
          <w:rFonts w:ascii="Arial" w:hAnsi="Arial" w:cs="Arial"/>
          <w:sz w:val="22"/>
          <w:szCs w:val="22"/>
          <w:lang w:bidi="en-US"/>
        </w:rPr>
        <w:t>Available by appointment</w:t>
      </w:r>
    </w:p>
    <w:p w14:paraId="0C62F78C" w14:textId="77777777" w:rsidR="00541DCD" w:rsidRDefault="00541DCD" w:rsidP="00541DCD">
      <w:pPr>
        <w:rPr>
          <w:rFonts w:ascii="Arial" w:hAnsi="Arial" w:cs="Arial"/>
          <w:b/>
          <w:sz w:val="22"/>
          <w:szCs w:val="22"/>
        </w:rPr>
      </w:pPr>
    </w:p>
    <w:p w14:paraId="4BBF783F" w14:textId="77777777" w:rsidR="00541DCD" w:rsidRPr="00541DCD" w:rsidRDefault="00541DCD" w:rsidP="00541DCD">
      <w:pPr>
        <w:rPr>
          <w:rFonts w:ascii="Arial" w:hAnsi="Arial" w:cs="Arial"/>
          <w:sz w:val="22"/>
          <w:szCs w:val="22"/>
          <w:lang w:bidi="en-US"/>
        </w:rPr>
      </w:pPr>
      <w:r w:rsidRPr="00541DCD">
        <w:rPr>
          <w:rFonts w:ascii="Arial" w:hAnsi="Arial" w:cs="Arial"/>
          <w:b/>
          <w:sz w:val="22"/>
          <w:szCs w:val="22"/>
          <w:lang w:bidi="en-US"/>
        </w:rPr>
        <w:t>Course description</w:t>
      </w:r>
      <w:r w:rsidRPr="00541DCD">
        <w:rPr>
          <w:rFonts w:ascii="Arial" w:hAnsi="Arial" w:cs="Arial"/>
          <w:sz w:val="22"/>
          <w:szCs w:val="22"/>
          <w:lang w:bidi="en-US"/>
        </w:rPr>
        <w:t>: This course surveys a broad range of issues in public health ethics. The first section of the course provides an introduction to key frameworks and concepts relevant to public health ethics and describes the overlap and distinctions between public health and medical ethics. The remainder of the course considers ethical dilemmas across the following domains: 1) resource allocation and distributive justice; 2) conflicts between individual rights and the common good; 3) health promotion &amp; disease prevention; 4) tensions between market forces and social justice; and 5) research involving human subjects. The course uses a blend of lectures and group discussions to consider topics of interest, often taking a case-based approach. Students play an active role in researching, presenting, and analyzing case studies that are used to illustrate ethical concepts and conflicts and to facilitate class discussion.</w:t>
      </w:r>
    </w:p>
    <w:p w14:paraId="0B74E02F" w14:textId="77777777" w:rsidR="00541DCD" w:rsidRPr="00541DCD" w:rsidRDefault="00541DCD" w:rsidP="00541DCD">
      <w:pPr>
        <w:rPr>
          <w:rFonts w:ascii="Arial" w:hAnsi="Arial" w:cs="Arial"/>
          <w:sz w:val="22"/>
          <w:szCs w:val="22"/>
          <w:lang w:bidi="en-US"/>
        </w:rPr>
      </w:pPr>
    </w:p>
    <w:p w14:paraId="1DC90FA4" w14:textId="77777777" w:rsidR="00541DCD" w:rsidRPr="00541DCD" w:rsidRDefault="00541DCD" w:rsidP="00541DCD">
      <w:pPr>
        <w:rPr>
          <w:rFonts w:ascii="Arial" w:hAnsi="Arial" w:cs="Arial"/>
          <w:sz w:val="22"/>
          <w:szCs w:val="22"/>
          <w:lang w:bidi="en-US"/>
        </w:rPr>
      </w:pPr>
      <w:r w:rsidRPr="00541DCD">
        <w:rPr>
          <w:rFonts w:ascii="Arial" w:hAnsi="Arial" w:cs="Arial"/>
          <w:b/>
          <w:sz w:val="22"/>
          <w:szCs w:val="22"/>
          <w:lang w:bidi="en-US"/>
        </w:rPr>
        <w:t>Course materials</w:t>
      </w:r>
      <w:r w:rsidRPr="00541DCD">
        <w:rPr>
          <w:rFonts w:ascii="Arial" w:hAnsi="Arial" w:cs="Arial"/>
          <w:sz w:val="22"/>
          <w:szCs w:val="22"/>
          <w:lang w:bidi="en-US"/>
        </w:rPr>
        <w:t>: All readings will be available on the course’s Canvas website.</w:t>
      </w:r>
    </w:p>
    <w:p w14:paraId="4569D2A1" w14:textId="77777777" w:rsidR="00541DCD" w:rsidRPr="00541DCD" w:rsidRDefault="00541DCD" w:rsidP="00541DCD">
      <w:pPr>
        <w:rPr>
          <w:rFonts w:ascii="Arial" w:hAnsi="Arial" w:cs="Arial"/>
          <w:sz w:val="22"/>
          <w:szCs w:val="22"/>
          <w:lang w:bidi="en-US"/>
        </w:rPr>
      </w:pPr>
    </w:p>
    <w:p w14:paraId="07C25258" w14:textId="77777777" w:rsidR="00541DCD" w:rsidRPr="00541DCD" w:rsidRDefault="00541DCD" w:rsidP="00541DCD">
      <w:pPr>
        <w:rPr>
          <w:rFonts w:ascii="Arial" w:hAnsi="Arial" w:cs="Arial"/>
          <w:sz w:val="22"/>
          <w:szCs w:val="22"/>
          <w:lang w:bidi="en-US"/>
        </w:rPr>
      </w:pPr>
      <w:r w:rsidRPr="00541DCD">
        <w:rPr>
          <w:rFonts w:ascii="Arial" w:hAnsi="Arial" w:cs="Arial"/>
          <w:b/>
          <w:sz w:val="22"/>
          <w:szCs w:val="22"/>
          <w:lang w:bidi="en-US"/>
        </w:rPr>
        <w:t>Pre-requisites</w:t>
      </w:r>
      <w:r w:rsidRPr="00541DCD">
        <w:rPr>
          <w:rFonts w:ascii="Arial" w:hAnsi="Arial" w:cs="Arial"/>
          <w:sz w:val="22"/>
          <w:szCs w:val="22"/>
          <w:lang w:bidi="en-US"/>
        </w:rPr>
        <w:t>: Graduate student standing in the School of Public Health or permission of instructor. Prior experience in bioethics courses is helpful but not required.</w:t>
      </w:r>
    </w:p>
    <w:p w14:paraId="44DDA401" w14:textId="77777777" w:rsidR="00541DCD" w:rsidRPr="00541DCD" w:rsidRDefault="00541DCD" w:rsidP="00541DCD">
      <w:pPr>
        <w:rPr>
          <w:rFonts w:ascii="Arial" w:hAnsi="Arial" w:cs="Arial"/>
          <w:sz w:val="22"/>
          <w:szCs w:val="22"/>
          <w:lang w:bidi="en-US"/>
        </w:rPr>
      </w:pPr>
    </w:p>
    <w:p w14:paraId="05E99063" w14:textId="77777777" w:rsidR="00541DCD" w:rsidRPr="00541DCD" w:rsidRDefault="00541DCD" w:rsidP="00541DCD">
      <w:pPr>
        <w:rPr>
          <w:rFonts w:ascii="Arial" w:hAnsi="Arial" w:cs="Arial"/>
          <w:sz w:val="22"/>
          <w:szCs w:val="22"/>
          <w:lang w:bidi="en-US"/>
        </w:rPr>
      </w:pPr>
      <w:r w:rsidRPr="00541DCD">
        <w:rPr>
          <w:rFonts w:ascii="Arial" w:hAnsi="Arial" w:cs="Arial"/>
          <w:b/>
          <w:sz w:val="22"/>
          <w:szCs w:val="22"/>
          <w:lang w:bidi="en-US"/>
        </w:rPr>
        <w:t>Course goals</w:t>
      </w:r>
      <w:r w:rsidRPr="00541DCD">
        <w:rPr>
          <w:rFonts w:ascii="Arial" w:hAnsi="Arial" w:cs="Arial"/>
          <w:sz w:val="22"/>
          <w:szCs w:val="22"/>
          <w:lang w:bidi="en-US"/>
        </w:rPr>
        <w:t>: The course is designed to help students: 1) Gain familiarity with a broad range of ethical issues pertinent to public health in the United States and abroad; 2) Learn how to apply ethical frameworks and concepts to various dilemmas faced in public health and health care settings; 3) Develop an understanding of important historical and present day cases where ethical concerns have been prominent; and 4) Enhance written and oral presentation skills involved in ethical analysis.</w:t>
      </w:r>
    </w:p>
    <w:p w14:paraId="6C54C728" w14:textId="77777777" w:rsidR="00541DCD" w:rsidRPr="00541DCD" w:rsidRDefault="00541DCD" w:rsidP="00541DCD">
      <w:pPr>
        <w:rPr>
          <w:rFonts w:ascii="Arial" w:hAnsi="Arial" w:cs="Arial"/>
          <w:sz w:val="22"/>
          <w:szCs w:val="22"/>
          <w:lang w:bidi="en-US"/>
        </w:rPr>
      </w:pPr>
    </w:p>
    <w:p w14:paraId="0B693548" w14:textId="77777777" w:rsidR="00541DCD" w:rsidRPr="00541DCD" w:rsidRDefault="00541DCD" w:rsidP="00541DCD">
      <w:pPr>
        <w:rPr>
          <w:rFonts w:ascii="Arial" w:hAnsi="Arial" w:cs="Arial"/>
          <w:sz w:val="22"/>
          <w:szCs w:val="22"/>
          <w:lang w:bidi="en-US"/>
        </w:rPr>
      </w:pPr>
      <w:r w:rsidRPr="00541DCD">
        <w:rPr>
          <w:rFonts w:ascii="Arial" w:hAnsi="Arial" w:cs="Arial"/>
          <w:b/>
          <w:sz w:val="22"/>
          <w:szCs w:val="22"/>
          <w:lang w:bidi="en-US"/>
        </w:rPr>
        <w:t>CEPH-required Learning Objectives and Competencies</w:t>
      </w:r>
      <w:r w:rsidRPr="00541DCD">
        <w:rPr>
          <w:rFonts w:ascii="Arial" w:hAnsi="Arial" w:cs="Arial"/>
          <w:sz w:val="22"/>
          <w:szCs w:val="22"/>
          <w:lang w:bidi="en-US"/>
        </w:rPr>
        <w:t>:</w:t>
      </w:r>
    </w:p>
    <w:p w14:paraId="5E2DC66C" w14:textId="77777777" w:rsidR="00541DCD" w:rsidRPr="00541DCD" w:rsidRDefault="00541DCD" w:rsidP="00541DCD">
      <w:pPr>
        <w:rPr>
          <w:rFonts w:ascii="Arial" w:hAnsi="Arial" w:cs="Arial"/>
          <w:sz w:val="22"/>
          <w:szCs w:val="22"/>
          <w:lang w:bidi="en-US"/>
        </w:rPr>
      </w:pPr>
      <w:r w:rsidRPr="00541DCD">
        <w:rPr>
          <w:rFonts w:ascii="Arial" w:hAnsi="Arial" w:cs="Arial"/>
          <w:sz w:val="22"/>
          <w:szCs w:val="22"/>
          <w:u w:val="single"/>
          <w:lang w:bidi="en-US"/>
        </w:rPr>
        <w:t>Foundational Learning Objectives</w:t>
      </w:r>
    </w:p>
    <w:p w14:paraId="1D221113" w14:textId="77777777" w:rsidR="00541DCD" w:rsidRPr="00541DCD" w:rsidRDefault="00541DCD" w:rsidP="00541DCD">
      <w:pPr>
        <w:rPr>
          <w:rFonts w:ascii="Arial" w:hAnsi="Arial" w:cs="Arial"/>
          <w:i/>
          <w:sz w:val="22"/>
          <w:szCs w:val="22"/>
          <w:lang w:bidi="en-US"/>
        </w:rPr>
      </w:pPr>
      <w:r w:rsidRPr="00541DCD">
        <w:rPr>
          <w:rFonts w:ascii="Arial" w:hAnsi="Arial" w:cs="Arial"/>
          <w:i/>
          <w:sz w:val="22"/>
          <w:szCs w:val="22"/>
          <w:lang w:bidi="en-US"/>
        </w:rPr>
        <w:t>Profession &amp; Science of Public Health</w:t>
      </w:r>
    </w:p>
    <w:p w14:paraId="3EF5D8B3" w14:textId="77777777" w:rsidR="00541DCD" w:rsidRPr="00541DCD" w:rsidRDefault="00541DCD" w:rsidP="00541DCD">
      <w:pPr>
        <w:rPr>
          <w:rFonts w:ascii="Arial" w:hAnsi="Arial" w:cs="Arial"/>
          <w:sz w:val="22"/>
          <w:szCs w:val="22"/>
          <w:lang w:bidi="en-US"/>
        </w:rPr>
      </w:pPr>
      <w:r>
        <w:rPr>
          <w:rFonts w:ascii="Arial" w:hAnsi="Arial" w:cs="Arial"/>
          <w:sz w:val="22"/>
          <w:szCs w:val="22"/>
          <w:lang w:bidi="en-US"/>
        </w:rPr>
        <w:t xml:space="preserve">1. </w:t>
      </w:r>
      <w:r w:rsidRPr="00541DCD">
        <w:rPr>
          <w:rFonts w:ascii="Arial" w:hAnsi="Arial" w:cs="Arial"/>
          <w:sz w:val="22"/>
          <w:szCs w:val="22"/>
          <w:lang w:bidi="en-US"/>
        </w:rPr>
        <w:t>Explain public health history, philosophy, and values</w:t>
      </w:r>
    </w:p>
    <w:p w14:paraId="788719D9" w14:textId="77777777" w:rsidR="00541DCD" w:rsidRPr="00541DCD" w:rsidRDefault="00541DCD" w:rsidP="00541DCD">
      <w:pPr>
        <w:rPr>
          <w:rFonts w:ascii="Arial" w:hAnsi="Arial" w:cs="Arial"/>
          <w:sz w:val="22"/>
          <w:szCs w:val="22"/>
          <w:lang w:bidi="en-US"/>
        </w:rPr>
      </w:pPr>
      <w:r w:rsidRPr="00541DCD">
        <w:rPr>
          <w:rFonts w:ascii="Arial" w:hAnsi="Arial" w:cs="Arial"/>
          <w:sz w:val="22"/>
          <w:szCs w:val="22"/>
          <w:lang w:bidi="en-US"/>
        </w:rPr>
        <w:t>6. Explain the critical importance of evidence in advancing public health knowledge</w:t>
      </w:r>
    </w:p>
    <w:p w14:paraId="71F79D54" w14:textId="77777777" w:rsidR="00541DCD" w:rsidRPr="00541DCD" w:rsidRDefault="00541DCD" w:rsidP="00541DCD">
      <w:pPr>
        <w:rPr>
          <w:rFonts w:ascii="Arial" w:hAnsi="Arial" w:cs="Arial"/>
          <w:sz w:val="22"/>
          <w:szCs w:val="22"/>
          <w:lang w:bidi="en-US"/>
        </w:rPr>
      </w:pPr>
    </w:p>
    <w:p w14:paraId="435B9753" w14:textId="77777777" w:rsidR="00541DCD" w:rsidRPr="00541DCD" w:rsidRDefault="00541DCD" w:rsidP="00541DCD">
      <w:pPr>
        <w:rPr>
          <w:rFonts w:ascii="Arial" w:hAnsi="Arial" w:cs="Arial"/>
          <w:sz w:val="22"/>
          <w:szCs w:val="22"/>
          <w:u w:val="single"/>
          <w:lang w:bidi="en-US"/>
        </w:rPr>
      </w:pPr>
      <w:r w:rsidRPr="00541DCD">
        <w:rPr>
          <w:rFonts w:ascii="Arial" w:hAnsi="Arial" w:cs="Arial"/>
          <w:sz w:val="22"/>
          <w:szCs w:val="22"/>
          <w:u w:val="single"/>
          <w:lang w:bidi="en-US"/>
        </w:rPr>
        <w:t>Foundational Competencies</w:t>
      </w:r>
    </w:p>
    <w:p w14:paraId="2BC93614" w14:textId="77777777" w:rsidR="00541DCD" w:rsidRPr="00541DCD" w:rsidRDefault="00541DCD" w:rsidP="00541DCD">
      <w:pPr>
        <w:rPr>
          <w:rFonts w:ascii="Arial" w:hAnsi="Arial" w:cs="Arial"/>
          <w:sz w:val="22"/>
          <w:szCs w:val="22"/>
          <w:lang w:bidi="en-US"/>
        </w:rPr>
      </w:pPr>
      <w:r w:rsidRPr="00541DCD">
        <w:rPr>
          <w:rFonts w:ascii="Arial" w:hAnsi="Arial" w:cs="Arial"/>
          <w:i/>
          <w:sz w:val="22"/>
          <w:szCs w:val="22"/>
          <w:lang w:bidi="en-US"/>
        </w:rPr>
        <w:t>Policy in Public Health</w:t>
      </w:r>
    </w:p>
    <w:p w14:paraId="612C5875" w14:textId="77777777" w:rsidR="00541DCD" w:rsidRPr="00541DCD" w:rsidRDefault="00541DCD" w:rsidP="00541DCD">
      <w:pPr>
        <w:rPr>
          <w:rFonts w:ascii="Arial" w:hAnsi="Arial" w:cs="Arial"/>
          <w:sz w:val="22"/>
          <w:szCs w:val="22"/>
          <w:lang w:bidi="en-US"/>
        </w:rPr>
      </w:pPr>
      <w:r w:rsidRPr="00541DCD">
        <w:rPr>
          <w:rFonts w:ascii="Arial" w:hAnsi="Arial" w:cs="Arial"/>
          <w:sz w:val="22"/>
          <w:szCs w:val="22"/>
          <w:lang w:bidi="en-US"/>
        </w:rPr>
        <w:t>12. Discuss multiple dimensions of the policy-making process, including the roles of ethics and evidence</w:t>
      </w:r>
    </w:p>
    <w:p w14:paraId="7D4A6D5F" w14:textId="77777777" w:rsidR="00541DCD" w:rsidRPr="00541DCD" w:rsidRDefault="00541DCD" w:rsidP="00541DCD">
      <w:pPr>
        <w:rPr>
          <w:rFonts w:ascii="Arial" w:hAnsi="Arial" w:cs="Arial"/>
          <w:sz w:val="22"/>
          <w:szCs w:val="22"/>
          <w:lang w:bidi="en-US"/>
        </w:rPr>
      </w:pPr>
      <w:r w:rsidRPr="00541DCD">
        <w:rPr>
          <w:rFonts w:ascii="Arial" w:hAnsi="Arial" w:cs="Arial"/>
          <w:sz w:val="22"/>
          <w:szCs w:val="22"/>
          <w:lang w:bidi="en-US"/>
        </w:rPr>
        <w:t>15. Evaluate policies for their impact on public health and health equity</w:t>
      </w:r>
    </w:p>
    <w:p w14:paraId="2B52D2CB" w14:textId="77777777" w:rsidR="00541DCD" w:rsidRDefault="00541DCD" w:rsidP="00541DCD">
      <w:pPr>
        <w:rPr>
          <w:rFonts w:ascii="Arial" w:hAnsi="Arial" w:cs="Arial"/>
          <w:i/>
          <w:sz w:val="22"/>
          <w:szCs w:val="22"/>
          <w:lang w:bidi="en-US"/>
        </w:rPr>
      </w:pPr>
    </w:p>
    <w:p w14:paraId="236D8433" w14:textId="77777777" w:rsidR="00541DCD" w:rsidRPr="00541DCD" w:rsidRDefault="00541DCD" w:rsidP="00541DCD">
      <w:pPr>
        <w:rPr>
          <w:rFonts w:ascii="Arial" w:hAnsi="Arial" w:cs="Arial"/>
          <w:i/>
          <w:sz w:val="22"/>
          <w:szCs w:val="22"/>
          <w:lang w:bidi="en-US"/>
        </w:rPr>
      </w:pPr>
      <w:r w:rsidRPr="00541DCD">
        <w:rPr>
          <w:rFonts w:ascii="Arial" w:hAnsi="Arial" w:cs="Arial"/>
          <w:i/>
          <w:sz w:val="22"/>
          <w:szCs w:val="22"/>
          <w:lang w:bidi="en-US"/>
        </w:rPr>
        <w:t>Communication</w:t>
      </w:r>
    </w:p>
    <w:p w14:paraId="3B7552D2" w14:textId="77777777" w:rsidR="00541DCD" w:rsidRPr="00541DCD" w:rsidRDefault="00541DCD" w:rsidP="00541DCD">
      <w:pPr>
        <w:rPr>
          <w:rFonts w:ascii="Arial" w:hAnsi="Arial" w:cs="Arial"/>
          <w:sz w:val="22"/>
          <w:szCs w:val="22"/>
          <w:lang w:bidi="en-US"/>
        </w:rPr>
      </w:pPr>
      <w:r w:rsidRPr="00541DCD">
        <w:rPr>
          <w:rFonts w:ascii="Arial" w:hAnsi="Arial" w:cs="Arial"/>
          <w:sz w:val="22"/>
          <w:szCs w:val="22"/>
          <w:lang w:bidi="en-US"/>
        </w:rPr>
        <w:t>19. Communicate audience-appropriate public health content, both in writing and through oral presentation</w:t>
      </w:r>
    </w:p>
    <w:p w14:paraId="1EF72845" w14:textId="77777777" w:rsidR="00541DCD" w:rsidRPr="00541DCD" w:rsidRDefault="00541DCD" w:rsidP="00541DCD">
      <w:pPr>
        <w:rPr>
          <w:rFonts w:ascii="Arial" w:hAnsi="Arial" w:cs="Arial"/>
          <w:sz w:val="22"/>
          <w:szCs w:val="22"/>
          <w:lang w:bidi="en-US"/>
        </w:rPr>
      </w:pPr>
      <w:r w:rsidRPr="00541DCD">
        <w:rPr>
          <w:rFonts w:ascii="Arial" w:hAnsi="Arial" w:cs="Arial"/>
          <w:b/>
          <w:sz w:val="22"/>
          <w:szCs w:val="22"/>
          <w:lang w:bidi="en-US"/>
        </w:rPr>
        <w:lastRenderedPageBreak/>
        <w:t>Course requirements</w:t>
      </w:r>
      <w:r w:rsidRPr="00541DCD">
        <w:rPr>
          <w:rFonts w:ascii="Arial" w:hAnsi="Arial" w:cs="Arial"/>
          <w:sz w:val="22"/>
          <w:szCs w:val="22"/>
          <w:lang w:bidi="en-US"/>
        </w:rPr>
        <w:t xml:space="preserve">: </w:t>
      </w:r>
    </w:p>
    <w:p w14:paraId="012C6B85" w14:textId="28CA2DAF" w:rsidR="00B105C8" w:rsidRPr="00B105C8" w:rsidRDefault="00B105C8" w:rsidP="00B105C8">
      <w:pPr>
        <w:rPr>
          <w:rFonts w:ascii="Arial" w:eastAsia="Arial" w:hAnsi="Arial" w:cs="Arial"/>
          <w:sz w:val="22"/>
          <w:szCs w:val="22"/>
        </w:rPr>
      </w:pPr>
      <w:r w:rsidRPr="00B105C8">
        <w:rPr>
          <w:rFonts w:ascii="Arial" w:eastAsia="Arial" w:hAnsi="Arial" w:cs="Arial"/>
          <w:spacing w:val="1"/>
          <w:sz w:val="22"/>
          <w:szCs w:val="22"/>
          <w:u w:val="single" w:color="000000"/>
        </w:rPr>
        <w:t xml:space="preserve">Class </w:t>
      </w:r>
      <w:r w:rsidRPr="00B105C8">
        <w:rPr>
          <w:rFonts w:ascii="Arial" w:eastAsia="Arial" w:hAnsi="Arial" w:cs="Arial"/>
          <w:sz w:val="22"/>
          <w:szCs w:val="22"/>
          <w:u w:val="single" w:color="000000"/>
        </w:rPr>
        <w:t>p</w:t>
      </w:r>
      <w:r w:rsidRPr="00B105C8">
        <w:rPr>
          <w:rFonts w:ascii="Arial" w:eastAsia="Arial" w:hAnsi="Arial" w:cs="Arial"/>
          <w:spacing w:val="-3"/>
          <w:sz w:val="22"/>
          <w:szCs w:val="22"/>
          <w:u w:val="single" w:color="000000"/>
        </w:rPr>
        <w:t>a</w:t>
      </w:r>
      <w:r w:rsidRPr="00B105C8">
        <w:rPr>
          <w:rFonts w:ascii="Arial" w:eastAsia="Arial" w:hAnsi="Arial" w:cs="Arial"/>
          <w:spacing w:val="1"/>
          <w:sz w:val="22"/>
          <w:szCs w:val="22"/>
          <w:u w:val="single" w:color="000000"/>
        </w:rPr>
        <w:t>rt</w:t>
      </w:r>
      <w:r w:rsidRPr="00B105C8">
        <w:rPr>
          <w:rFonts w:ascii="Arial" w:eastAsia="Arial" w:hAnsi="Arial" w:cs="Arial"/>
          <w:spacing w:val="-1"/>
          <w:sz w:val="22"/>
          <w:szCs w:val="22"/>
          <w:u w:val="single" w:color="000000"/>
        </w:rPr>
        <w:t>i</w:t>
      </w:r>
      <w:r w:rsidRPr="00B105C8">
        <w:rPr>
          <w:rFonts w:ascii="Arial" w:eastAsia="Arial" w:hAnsi="Arial" w:cs="Arial"/>
          <w:sz w:val="22"/>
          <w:szCs w:val="22"/>
          <w:u w:val="single" w:color="000000"/>
        </w:rPr>
        <w:t>c</w:t>
      </w:r>
      <w:r w:rsidRPr="00B105C8">
        <w:rPr>
          <w:rFonts w:ascii="Arial" w:eastAsia="Arial" w:hAnsi="Arial" w:cs="Arial"/>
          <w:spacing w:val="-1"/>
          <w:sz w:val="22"/>
          <w:szCs w:val="22"/>
          <w:u w:val="single" w:color="000000"/>
        </w:rPr>
        <w:t>i</w:t>
      </w:r>
      <w:r w:rsidRPr="00B105C8">
        <w:rPr>
          <w:rFonts w:ascii="Arial" w:eastAsia="Arial" w:hAnsi="Arial" w:cs="Arial"/>
          <w:sz w:val="22"/>
          <w:szCs w:val="22"/>
          <w:u w:val="single" w:color="000000"/>
        </w:rPr>
        <w:t>pa</w:t>
      </w:r>
      <w:r w:rsidRPr="00B105C8">
        <w:rPr>
          <w:rFonts w:ascii="Arial" w:eastAsia="Arial" w:hAnsi="Arial" w:cs="Arial"/>
          <w:spacing w:val="1"/>
          <w:sz w:val="22"/>
          <w:szCs w:val="22"/>
          <w:u w:val="single" w:color="000000"/>
        </w:rPr>
        <w:t>t</w:t>
      </w:r>
      <w:r w:rsidRPr="00B105C8">
        <w:rPr>
          <w:rFonts w:ascii="Arial" w:eastAsia="Arial" w:hAnsi="Arial" w:cs="Arial"/>
          <w:spacing w:val="-1"/>
          <w:sz w:val="22"/>
          <w:szCs w:val="22"/>
          <w:u w:val="single" w:color="000000"/>
        </w:rPr>
        <w:t>i</w:t>
      </w:r>
      <w:r w:rsidRPr="00B105C8">
        <w:rPr>
          <w:rFonts w:ascii="Arial" w:eastAsia="Arial" w:hAnsi="Arial" w:cs="Arial"/>
          <w:sz w:val="22"/>
          <w:szCs w:val="22"/>
          <w:u w:val="single" w:color="000000"/>
        </w:rPr>
        <w:t>on</w:t>
      </w:r>
      <w:r w:rsidRPr="00B105C8">
        <w:rPr>
          <w:rFonts w:ascii="Arial" w:eastAsia="Arial" w:hAnsi="Arial" w:cs="Arial"/>
          <w:spacing w:val="-1"/>
          <w:sz w:val="22"/>
          <w:szCs w:val="22"/>
          <w:u w:val="single" w:color="000000"/>
        </w:rPr>
        <w:t xml:space="preserve"> </w:t>
      </w:r>
      <w:r w:rsidRPr="00B105C8">
        <w:rPr>
          <w:rFonts w:ascii="Arial" w:eastAsia="Arial" w:hAnsi="Arial" w:cs="Arial"/>
          <w:spacing w:val="-2"/>
          <w:sz w:val="22"/>
          <w:szCs w:val="22"/>
          <w:u w:val="single" w:color="000000"/>
        </w:rPr>
        <w:t>(</w:t>
      </w:r>
      <w:r>
        <w:rPr>
          <w:rFonts w:ascii="Arial" w:eastAsia="Arial" w:hAnsi="Arial" w:cs="Arial"/>
          <w:sz w:val="22"/>
          <w:szCs w:val="22"/>
          <w:u w:val="single" w:color="000000"/>
        </w:rPr>
        <w:t>10</w:t>
      </w:r>
      <w:r w:rsidRPr="00B105C8">
        <w:rPr>
          <w:rFonts w:ascii="Arial" w:eastAsia="Arial" w:hAnsi="Arial" w:cs="Arial"/>
          <w:sz w:val="22"/>
          <w:szCs w:val="22"/>
          <w:u w:val="single" w:color="000000"/>
        </w:rPr>
        <w:t>%</w:t>
      </w:r>
      <w:r w:rsidRPr="00B105C8">
        <w:rPr>
          <w:rFonts w:ascii="Arial" w:eastAsia="Arial" w:hAnsi="Arial" w:cs="Arial"/>
          <w:spacing w:val="-1"/>
          <w:sz w:val="22"/>
          <w:szCs w:val="22"/>
          <w:u w:val="single" w:color="000000"/>
        </w:rPr>
        <w:t>)</w:t>
      </w:r>
      <w:r w:rsidRPr="00B105C8">
        <w:rPr>
          <w:rFonts w:ascii="Arial" w:eastAsia="Arial" w:hAnsi="Arial" w:cs="Arial"/>
          <w:sz w:val="22"/>
          <w:szCs w:val="22"/>
        </w:rPr>
        <w:t>.</w:t>
      </w:r>
      <w:r w:rsidRPr="00B105C8">
        <w:rPr>
          <w:rFonts w:ascii="Arial" w:eastAsia="Arial" w:hAnsi="Arial" w:cs="Arial"/>
          <w:spacing w:val="2"/>
          <w:sz w:val="22"/>
          <w:szCs w:val="22"/>
        </w:rPr>
        <w:t xml:space="preserve"> </w:t>
      </w:r>
      <w:r w:rsidRPr="00B105C8">
        <w:rPr>
          <w:rFonts w:ascii="Arial" w:eastAsia="Arial" w:hAnsi="Arial" w:cs="Arial"/>
          <w:spacing w:val="-1"/>
          <w:sz w:val="22"/>
          <w:szCs w:val="22"/>
        </w:rPr>
        <w:t>S</w:t>
      </w:r>
      <w:r w:rsidRPr="00B105C8">
        <w:rPr>
          <w:rFonts w:ascii="Arial" w:eastAsia="Arial" w:hAnsi="Arial" w:cs="Arial"/>
          <w:spacing w:val="1"/>
          <w:sz w:val="22"/>
          <w:szCs w:val="22"/>
        </w:rPr>
        <w:t>t</w:t>
      </w:r>
      <w:r w:rsidRPr="00B105C8">
        <w:rPr>
          <w:rFonts w:ascii="Arial" w:eastAsia="Arial" w:hAnsi="Arial" w:cs="Arial"/>
          <w:sz w:val="22"/>
          <w:szCs w:val="22"/>
        </w:rPr>
        <w:t>ude</w:t>
      </w:r>
      <w:r w:rsidRPr="00B105C8">
        <w:rPr>
          <w:rFonts w:ascii="Arial" w:eastAsia="Arial" w:hAnsi="Arial" w:cs="Arial"/>
          <w:spacing w:val="-3"/>
          <w:sz w:val="22"/>
          <w:szCs w:val="22"/>
        </w:rPr>
        <w:t>n</w:t>
      </w:r>
      <w:r w:rsidRPr="00B105C8">
        <w:rPr>
          <w:rFonts w:ascii="Arial" w:eastAsia="Arial" w:hAnsi="Arial" w:cs="Arial"/>
          <w:spacing w:val="1"/>
          <w:sz w:val="22"/>
          <w:szCs w:val="22"/>
        </w:rPr>
        <w:t>t</w:t>
      </w:r>
      <w:r w:rsidRPr="00B105C8">
        <w:rPr>
          <w:rFonts w:ascii="Arial" w:eastAsia="Arial" w:hAnsi="Arial" w:cs="Arial"/>
          <w:sz w:val="22"/>
          <w:szCs w:val="22"/>
        </w:rPr>
        <w:t>s</w:t>
      </w:r>
      <w:r w:rsidRPr="00B105C8">
        <w:rPr>
          <w:rFonts w:ascii="Arial" w:eastAsia="Arial" w:hAnsi="Arial" w:cs="Arial"/>
          <w:spacing w:val="-1"/>
          <w:sz w:val="22"/>
          <w:szCs w:val="22"/>
        </w:rPr>
        <w:t xml:space="preserve"> </w:t>
      </w:r>
      <w:r w:rsidRPr="00B105C8">
        <w:rPr>
          <w:rFonts w:ascii="Arial" w:eastAsia="Arial" w:hAnsi="Arial" w:cs="Arial"/>
          <w:spacing w:val="-4"/>
          <w:sz w:val="22"/>
          <w:szCs w:val="22"/>
        </w:rPr>
        <w:t>w</w:t>
      </w:r>
      <w:r w:rsidRPr="00B105C8">
        <w:rPr>
          <w:rFonts w:ascii="Arial" w:eastAsia="Arial" w:hAnsi="Arial" w:cs="Arial"/>
          <w:spacing w:val="-1"/>
          <w:sz w:val="22"/>
          <w:szCs w:val="22"/>
        </w:rPr>
        <w:t>i</w:t>
      </w:r>
      <w:r w:rsidRPr="00B105C8">
        <w:rPr>
          <w:rFonts w:ascii="Arial" w:eastAsia="Arial" w:hAnsi="Arial" w:cs="Arial"/>
          <w:spacing w:val="1"/>
          <w:sz w:val="22"/>
          <w:szCs w:val="22"/>
        </w:rPr>
        <w:t>l</w:t>
      </w:r>
      <w:r w:rsidRPr="00B105C8">
        <w:rPr>
          <w:rFonts w:ascii="Arial" w:eastAsia="Arial" w:hAnsi="Arial" w:cs="Arial"/>
          <w:sz w:val="22"/>
          <w:szCs w:val="22"/>
        </w:rPr>
        <w:t>l be</w:t>
      </w:r>
      <w:r w:rsidRPr="00B105C8">
        <w:rPr>
          <w:rFonts w:ascii="Arial" w:eastAsia="Arial" w:hAnsi="Arial" w:cs="Arial"/>
          <w:spacing w:val="1"/>
          <w:sz w:val="22"/>
          <w:szCs w:val="22"/>
        </w:rPr>
        <w:t xml:space="preserve"> </w:t>
      </w:r>
      <w:r w:rsidRPr="00B105C8">
        <w:rPr>
          <w:rFonts w:ascii="Arial" w:eastAsia="Arial" w:hAnsi="Arial" w:cs="Arial"/>
          <w:spacing w:val="-3"/>
          <w:sz w:val="22"/>
          <w:szCs w:val="22"/>
        </w:rPr>
        <w:t>e</w:t>
      </w:r>
      <w:r w:rsidRPr="00B105C8">
        <w:rPr>
          <w:rFonts w:ascii="Arial" w:eastAsia="Arial" w:hAnsi="Arial" w:cs="Arial"/>
          <w:spacing w:val="-2"/>
          <w:sz w:val="22"/>
          <w:szCs w:val="22"/>
        </w:rPr>
        <w:t>x</w:t>
      </w:r>
      <w:r w:rsidRPr="00B105C8">
        <w:rPr>
          <w:rFonts w:ascii="Arial" w:eastAsia="Arial" w:hAnsi="Arial" w:cs="Arial"/>
          <w:sz w:val="22"/>
          <w:szCs w:val="22"/>
        </w:rPr>
        <w:t>pec</w:t>
      </w:r>
      <w:r w:rsidRPr="00B105C8">
        <w:rPr>
          <w:rFonts w:ascii="Arial" w:eastAsia="Arial" w:hAnsi="Arial" w:cs="Arial"/>
          <w:spacing w:val="1"/>
          <w:sz w:val="22"/>
          <w:szCs w:val="22"/>
        </w:rPr>
        <w:t>t</w:t>
      </w:r>
      <w:r w:rsidRPr="00B105C8">
        <w:rPr>
          <w:rFonts w:ascii="Arial" w:eastAsia="Arial" w:hAnsi="Arial" w:cs="Arial"/>
          <w:sz w:val="22"/>
          <w:szCs w:val="22"/>
        </w:rPr>
        <w:t>ed</w:t>
      </w:r>
      <w:r w:rsidRPr="00B105C8">
        <w:rPr>
          <w:rFonts w:ascii="Arial" w:eastAsia="Arial" w:hAnsi="Arial" w:cs="Arial"/>
          <w:spacing w:val="1"/>
          <w:sz w:val="22"/>
          <w:szCs w:val="22"/>
        </w:rPr>
        <w:t xml:space="preserve"> t</w:t>
      </w:r>
      <w:r w:rsidRPr="00B105C8">
        <w:rPr>
          <w:rFonts w:ascii="Arial" w:eastAsia="Arial" w:hAnsi="Arial" w:cs="Arial"/>
          <w:sz w:val="22"/>
          <w:szCs w:val="22"/>
        </w:rPr>
        <w:t>o</w:t>
      </w:r>
      <w:r w:rsidRPr="00B105C8">
        <w:rPr>
          <w:rFonts w:ascii="Arial" w:eastAsia="Arial" w:hAnsi="Arial" w:cs="Arial"/>
          <w:spacing w:val="-2"/>
          <w:sz w:val="22"/>
          <w:szCs w:val="22"/>
        </w:rPr>
        <w:t xml:space="preserve"> </w:t>
      </w:r>
      <w:r w:rsidRPr="00B105C8">
        <w:rPr>
          <w:rFonts w:ascii="Arial" w:eastAsia="Arial" w:hAnsi="Arial" w:cs="Arial"/>
          <w:spacing w:val="1"/>
          <w:sz w:val="22"/>
          <w:szCs w:val="22"/>
        </w:rPr>
        <w:t>r</w:t>
      </w:r>
      <w:r w:rsidRPr="00B105C8">
        <w:rPr>
          <w:rFonts w:ascii="Arial" w:eastAsia="Arial" w:hAnsi="Arial" w:cs="Arial"/>
          <w:spacing w:val="-3"/>
          <w:sz w:val="22"/>
          <w:szCs w:val="22"/>
        </w:rPr>
        <w:t>e</w:t>
      </w:r>
      <w:r w:rsidRPr="00B105C8">
        <w:rPr>
          <w:rFonts w:ascii="Arial" w:eastAsia="Arial" w:hAnsi="Arial" w:cs="Arial"/>
          <w:spacing w:val="2"/>
          <w:sz w:val="22"/>
          <w:szCs w:val="22"/>
        </w:rPr>
        <w:t>g</w:t>
      </w:r>
      <w:r w:rsidRPr="00B105C8">
        <w:rPr>
          <w:rFonts w:ascii="Arial" w:eastAsia="Arial" w:hAnsi="Arial" w:cs="Arial"/>
          <w:sz w:val="22"/>
          <w:szCs w:val="22"/>
        </w:rPr>
        <w:t>u</w:t>
      </w:r>
      <w:r w:rsidRPr="00B105C8">
        <w:rPr>
          <w:rFonts w:ascii="Arial" w:eastAsia="Arial" w:hAnsi="Arial" w:cs="Arial"/>
          <w:spacing w:val="-1"/>
          <w:sz w:val="22"/>
          <w:szCs w:val="22"/>
        </w:rPr>
        <w:t>l</w:t>
      </w:r>
      <w:r w:rsidRPr="00B105C8">
        <w:rPr>
          <w:rFonts w:ascii="Arial" w:eastAsia="Arial" w:hAnsi="Arial" w:cs="Arial"/>
          <w:sz w:val="22"/>
          <w:szCs w:val="22"/>
        </w:rPr>
        <w:t>a</w:t>
      </w:r>
      <w:r w:rsidRPr="00B105C8">
        <w:rPr>
          <w:rFonts w:ascii="Arial" w:eastAsia="Arial" w:hAnsi="Arial" w:cs="Arial"/>
          <w:spacing w:val="1"/>
          <w:sz w:val="22"/>
          <w:szCs w:val="22"/>
        </w:rPr>
        <w:t>r</w:t>
      </w:r>
      <w:r w:rsidRPr="00B105C8">
        <w:rPr>
          <w:rFonts w:ascii="Arial" w:eastAsia="Arial" w:hAnsi="Arial" w:cs="Arial"/>
          <w:spacing w:val="-1"/>
          <w:sz w:val="22"/>
          <w:szCs w:val="22"/>
        </w:rPr>
        <w:t>l</w:t>
      </w:r>
      <w:r w:rsidRPr="00B105C8">
        <w:rPr>
          <w:rFonts w:ascii="Arial" w:eastAsia="Arial" w:hAnsi="Arial" w:cs="Arial"/>
          <w:sz w:val="22"/>
          <w:szCs w:val="22"/>
        </w:rPr>
        <w:t>y</w:t>
      </w:r>
      <w:r w:rsidRPr="00B105C8">
        <w:rPr>
          <w:rFonts w:ascii="Arial" w:eastAsia="Arial" w:hAnsi="Arial" w:cs="Arial"/>
          <w:spacing w:val="-1"/>
          <w:sz w:val="22"/>
          <w:szCs w:val="22"/>
        </w:rPr>
        <w:t xml:space="preserve"> </w:t>
      </w:r>
      <w:r w:rsidRPr="00B105C8">
        <w:rPr>
          <w:rFonts w:ascii="Arial" w:eastAsia="Arial" w:hAnsi="Arial" w:cs="Arial"/>
          <w:sz w:val="22"/>
          <w:szCs w:val="22"/>
        </w:rPr>
        <w:t>a</w:t>
      </w:r>
      <w:r w:rsidRPr="00B105C8">
        <w:rPr>
          <w:rFonts w:ascii="Arial" w:eastAsia="Arial" w:hAnsi="Arial" w:cs="Arial"/>
          <w:spacing w:val="-1"/>
          <w:sz w:val="22"/>
          <w:szCs w:val="22"/>
        </w:rPr>
        <w:t>t</w:t>
      </w:r>
      <w:r w:rsidRPr="00B105C8">
        <w:rPr>
          <w:rFonts w:ascii="Arial" w:eastAsia="Arial" w:hAnsi="Arial" w:cs="Arial"/>
          <w:spacing w:val="1"/>
          <w:sz w:val="22"/>
          <w:szCs w:val="22"/>
        </w:rPr>
        <w:t>t</w:t>
      </w:r>
      <w:r w:rsidRPr="00B105C8">
        <w:rPr>
          <w:rFonts w:ascii="Arial" w:eastAsia="Arial" w:hAnsi="Arial" w:cs="Arial"/>
          <w:spacing w:val="-3"/>
          <w:sz w:val="22"/>
          <w:szCs w:val="22"/>
        </w:rPr>
        <w:t>e</w:t>
      </w:r>
      <w:r w:rsidRPr="00B105C8">
        <w:rPr>
          <w:rFonts w:ascii="Arial" w:eastAsia="Arial" w:hAnsi="Arial" w:cs="Arial"/>
          <w:sz w:val="22"/>
          <w:szCs w:val="22"/>
        </w:rPr>
        <w:t>nd</w:t>
      </w:r>
      <w:r w:rsidRPr="00B105C8">
        <w:rPr>
          <w:rFonts w:ascii="Arial" w:eastAsia="Arial" w:hAnsi="Arial" w:cs="Arial"/>
          <w:spacing w:val="1"/>
          <w:sz w:val="22"/>
          <w:szCs w:val="22"/>
        </w:rPr>
        <w:t xml:space="preserve"> </w:t>
      </w:r>
      <w:r w:rsidRPr="00B105C8">
        <w:rPr>
          <w:rFonts w:ascii="Arial" w:eastAsia="Arial" w:hAnsi="Arial" w:cs="Arial"/>
          <w:sz w:val="22"/>
          <w:szCs w:val="22"/>
        </w:rPr>
        <w:t>c</w:t>
      </w:r>
      <w:r w:rsidRPr="00B105C8">
        <w:rPr>
          <w:rFonts w:ascii="Arial" w:eastAsia="Arial" w:hAnsi="Arial" w:cs="Arial"/>
          <w:spacing w:val="-1"/>
          <w:sz w:val="22"/>
          <w:szCs w:val="22"/>
        </w:rPr>
        <w:t>l</w:t>
      </w:r>
      <w:r w:rsidRPr="00B105C8">
        <w:rPr>
          <w:rFonts w:ascii="Arial" w:eastAsia="Arial" w:hAnsi="Arial" w:cs="Arial"/>
          <w:sz w:val="22"/>
          <w:szCs w:val="22"/>
        </w:rPr>
        <w:t xml:space="preserve">ass </w:t>
      </w:r>
      <w:r w:rsidRPr="00B105C8">
        <w:rPr>
          <w:rFonts w:ascii="Arial" w:eastAsia="Arial" w:hAnsi="Arial" w:cs="Arial"/>
          <w:spacing w:val="1"/>
          <w:sz w:val="22"/>
          <w:szCs w:val="22"/>
        </w:rPr>
        <w:t>(</w:t>
      </w:r>
      <w:r w:rsidRPr="00B105C8">
        <w:rPr>
          <w:rFonts w:ascii="Arial" w:eastAsia="Arial" w:hAnsi="Arial" w:cs="Arial"/>
          <w:sz w:val="22"/>
          <w:szCs w:val="22"/>
        </w:rPr>
        <w:t>a</w:t>
      </w:r>
      <w:r w:rsidRPr="00B105C8">
        <w:rPr>
          <w:rFonts w:ascii="Arial" w:eastAsia="Arial" w:hAnsi="Arial" w:cs="Arial"/>
          <w:spacing w:val="-1"/>
          <w:sz w:val="22"/>
          <w:szCs w:val="22"/>
        </w:rPr>
        <w:t>t</w:t>
      </w:r>
      <w:r w:rsidRPr="00B105C8">
        <w:rPr>
          <w:rFonts w:ascii="Arial" w:eastAsia="Arial" w:hAnsi="Arial" w:cs="Arial"/>
          <w:spacing w:val="1"/>
          <w:sz w:val="22"/>
          <w:szCs w:val="22"/>
        </w:rPr>
        <w:t>t</w:t>
      </w:r>
      <w:r w:rsidRPr="00B105C8">
        <w:rPr>
          <w:rFonts w:ascii="Arial" w:eastAsia="Arial" w:hAnsi="Arial" w:cs="Arial"/>
          <w:sz w:val="22"/>
          <w:szCs w:val="22"/>
        </w:rPr>
        <w:t xml:space="preserve">endance </w:t>
      </w:r>
      <w:r w:rsidRPr="00B105C8">
        <w:rPr>
          <w:rFonts w:ascii="Arial" w:eastAsia="Arial" w:hAnsi="Arial" w:cs="Arial"/>
          <w:spacing w:val="-1"/>
          <w:sz w:val="22"/>
          <w:szCs w:val="22"/>
        </w:rPr>
        <w:t>wil</w:t>
      </w:r>
      <w:r w:rsidRPr="00B105C8">
        <w:rPr>
          <w:rFonts w:ascii="Arial" w:eastAsia="Arial" w:hAnsi="Arial" w:cs="Arial"/>
          <w:sz w:val="22"/>
          <w:szCs w:val="22"/>
        </w:rPr>
        <w:t>l be</w:t>
      </w:r>
      <w:r w:rsidRPr="00B105C8">
        <w:rPr>
          <w:rFonts w:ascii="Arial" w:eastAsia="Arial" w:hAnsi="Arial" w:cs="Arial"/>
          <w:spacing w:val="1"/>
          <w:sz w:val="22"/>
          <w:szCs w:val="22"/>
        </w:rPr>
        <w:t xml:space="preserve"> m</w:t>
      </w:r>
      <w:r w:rsidRPr="00B105C8">
        <w:rPr>
          <w:rFonts w:ascii="Arial" w:eastAsia="Arial" w:hAnsi="Arial" w:cs="Arial"/>
          <w:sz w:val="22"/>
          <w:szCs w:val="22"/>
        </w:rPr>
        <w:t>on</w:t>
      </w:r>
      <w:r w:rsidRPr="00B105C8">
        <w:rPr>
          <w:rFonts w:ascii="Arial" w:eastAsia="Arial" w:hAnsi="Arial" w:cs="Arial"/>
          <w:spacing w:val="-1"/>
          <w:sz w:val="22"/>
          <w:szCs w:val="22"/>
        </w:rPr>
        <w:t>i</w:t>
      </w:r>
      <w:r w:rsidRPr="00B105C8">
        <w:rPr>
          <w:rFonts w:ascii="Arial" w:eastAsia="Arial" w:hAnsi="Arial" w:cs="Arial"/>
          <w:spacing w:val="1"/>
          <w:sz w:val="22"/>
          <w:szCs w:val="22"/>
        </w:rPr>
        <w:t>t</w:t>
      </w:r>
      <w:r w:rsidRPr="00B105C8">
        <w:rPr>
          <w:rFonts w:ascii="Arial" w:eastAsia="Arial" w:hAnsi="Arial" w:cs="Arial"/>
          <w:sz w:val="22"/>
          <w:szCs w:val="22"/>
        </w:rPr>
        <w:t>o</w:t>
      </w:r>
      <w:r w:rsidRPr="00B105C8">
        <w:rPr>
          <w:rFonts w:ascii="Arial" w:eastAsia="Arial" w:hAnsi="Arial" w:cs="Arial"/>
          <w:spacing w:val="1"/>
          <w:sz w:val="22"/>
          <w:szCs w:val="22"/>
        </w:rPr>
        <w:t>r</w:t>
      </w:r>
      <w:r w:rsidRPr="00B105C8">
        <w:rPr>
          <w:rFonts w:ascii="Arial" w:eastAsia="Arial" w:hAnsi="Arial" w:cs="Arial"/>
          <w:sz w:val="22"/>
          <w:szCs w:val="22"/>
        </w:rPr>
        <w:t>e</w:t>
      </w:r>
      <w:r w:rsidRPr="00B105C8">
        <w:rPr>
          <w:rFonts w:ascii="Arial" w:eastAsia="Arial" w:hAnsi="Arial" w:cs="Arial"/>
          <w:spacing w:val="-3"/>
          <w:sz w:val="22"/>
          <w:szCs w:val="22"/>
        </w:rPr>
        <w:t>d</w:t>
      </w:r>
      <w:r w:rsidRPr="00B105C8">
        <w:rPr>
          <w:rFonts w:ascii="Arial" w:eastAsia="Arial" w:hAnsi="Arial" w:cs="Arial"/>
          <w:spacing w:val="1"/>
          <w:sz w:val="22"/>
          <w:szCs w:val="22"/>
        </w:rPr>
        <w:t>)</w:t>
      </w:r>
      <w:r w:rsidRPr="00B105C8">
        <w:rPr>
          <w:rFonts w:ascii="Arial" w:eastAsia="Arial" w:hAnsi="Arial" w:cs="Arial"/>
          <w:sz w:val="22"/>
          <w:szCs w:val="22"/>
        </w:rPr>
        <w:t>, co</w:t>
      </w:r>
      <w:r w:rsidRPr="00B105C8">
        <w:rPr>
          <w:rFonts w:ascii="Arial" w:eastAsia="Arial" w:hAnsi="Arial" w:cs="Arial"/>
          <w:spacing w:val="1"/>
          <w:sz w:val="22"/>
          <w:szCs w:val="22"/>
        </w:rPr>
        <w:t>m</w:t>
      </w:r>
      <w:r w:rsidRPr="00B105C8">
        <w:rPr>
          <w:rFonts w:ascii="Arial" w:eastAsia="Arial" w:hAnsi="Arial" w:cs="Arial"/>
          <w:sz w:val="22"/>
          <w:szCs w:val="22"/>
        </w:rPr>
        <w:t>p</w:t>
      </w:r>
      <w:r w:rsidRPr="00B105C8">
        <w:rPr>
          <w:rFonts w:ascii="Arial" w:eastAsia="Arial" w:hAnsi="Arial" w:cs="Arial"/>
          <w:spacing w:val="-4"/>
          <w:sz w:val="22"/>
          <w:szCs w:val="22"/>
        </w:rPr>
        <w:t>l</w:t>
      </w:r>
      <w:r w:rsidRPr="00B105C8">
        <w:rPr>
          <w:rFonts w:ascii="Arial" w:eastAsia="Arial" w:hAnsi="Arial" w:cs="Arial"/>
          <w:sz w:val="22"/>
          <w:szCs w:val="22"/>
        </w:rPr>
        <w:t>e</w:t>
      </w:r>
      <w:r w:rsidRPr="00B105C8">
        <w:rPr>
          <w:rFonts w:ascii="Arial" w:eastAsia="Arial" w:hAnsi="Arial" w:cs="Arial"/>
          <w:spacing w:val="1"/>
          <w:sz w:val="22"/>
          <w:szCs w:val="22"/>
        </w:rPr>
        <w:t>t</w:t>
      </w:r>
      <w:r w:rsidRPr="00B105C8">
        <w:rPr>
          <w:rFonts w:ascii="Arial" w:eastAsia="Arial" w:hAnsi="Arial" w:cs="Arial"/>
          <w:sz w:val="22"/>
          <w:szCs w:val="22"/>
        </w:rPr>
        <w:t>e</w:t>
      </w:r>
      <w:r w:rsidRPr="00B105C8">
        <w:rPr>
          <w:rFonts w:ascii="Arial" w:eastAsia="Arial" w:hAnsi="Arial" w:cs="Arial"/>
          <w:spacing w:val="1"/>
          <w:sz w:val="22"/>
          <w:szCs w:val="22"/>
        </w:rPr>
        <w:t xml:space="preserve"> </w:t>
      </w:r>
      <w:r w:rsidRPr="00B105C8">
        <w:rPr>
          <w:rFonts w:ascii="Arial" w:eastAsia="Arial" w:hAnsi="Arial" w:cs="Arial"/>
          <w:sz w:val="22"/>
          <w:szCs w:val="22"/>
        </w:rPr>
        <w:t>ass</w:t>
      </w:r>
      <w:r w:rsidRPr="00B105C8">
        <w:rPr>
          <w:rFonts w:ascii="Arial" w:eastAsia="Arial" w:hAnsi="Arial" w:cs="Arial"/>
          <w:spacing w:val="-4"/>
          <w:sz w:val="22"/>
          <w:szCs w:val="22"/>
        </w:rPr>
        <w:t>i</w:t>
      </w:r>
      <w:r w:rsidRPr="00B105C8">
        <w:rPr>
          <w:rFonts w:ascii="Arial" w:eastAsia="Arial" w:hAnsi="Arial" w:cs="Arial"/>
          <w:spacing w:val="2"/>
          <w:sz w:val="22"/>
          <w:szCs w:val="22"/>
        </w:rPr>
        <w:t>g</w:t>
      </w:r>
      <w:r w:rsidRPr="00B105C8">
        <w:rPr>
          <w:rFonts w:ascii="Arial" w:eastAsia="Arial" w:hAnsi="Arial" w:cs="Arial"/>
          <w:sz w:val="22"/>
          <w:szCs w:val="22"/>
        </w:rPr>
        <w:t>ned</w:t>
      </w:r>
      <w:r w:rsidRPr="00B105C8">
        <w:rPr>
          <w:rFonts w:ascii="Arial" w:eastAsia="Arial" w:hAnsi="Arial" w:cs="Arial"/>
          <w:spacing w:val="-2"/>
          <w:sz w:val="22"/>
          <w:szCs w:val="22"/>
        </w:rPr>
        <w:t xml:space="preserve"> </w:t>
      </w:r>
      <w:r w:rsidRPr="00B105C8">
        <w:rPr>
          <w:rFonts w:ascii="Arial" w:eastAsia="Arial" w:hAnsi="Arial" w:cs="Arial"/>
          <w:spacing w:val="1"/>
          <w:sz w:val="22"/>
          <w:szCs w:val="22"/>
        </w:rPr>
        <w:t>r</w:t>
      </w:r>
      <w:r w:rsidRPr="00B105C8">
        <w:rPr>
          <w:rFonts w:ascii="Arial" w:eastAsia="Arial" w:hAnsi="Arial" w:cs="Arial"/>
          <w:sz w:val="22"/>
          <w:szCs w:val="22"/>
        </w:rPr>
        <w:t>ead</w:t>
      </w:r>
      <w:r w:rsidRPr="00B105C8">
        <w:rPr>
          <w:rFonts w:ascii="Arial" w:eastAsia="Arial" w:hAnsi="Arial" w:cs="Arial"/>
          <w:spacing w:val="-1"/>
          <w:sz w:val="22"/>
          <w:szCs w:val="22"/>
        </w:rPr>
        <w:t>i</w:t>
      </w:r>
      <w:r w:rsidRPr="00B105C8">
        <w:rPr>
          <w:rFonts w:ascii="Arial" w:eastAsia="Arial" w:hAnsi="Arial" w:cs="Arial"/>
          <w:spacing w:val="-3"/>
          <w:sz w:val="22"/>
          <w:szCs w:val="22"/>
        </w:rPr>
        <w:t>n</w:t>
      </w:r>
      <w:r w:rsidRPr="00B105C8">
        <w:rPr>
          <w:rFonts w:ascii="Arial" w:eastAsia="Arial" w:hAnsi="Arial" w:cs="Arial"/>
          <w:spacing w:val="2"/>
          <w:sz w:val="22"/>
          <w:szCs w:val="22"/>
        </w:rPr>
        <w:t>g</w:t>
      </w:r>
      <w:r w:rsidRPr="00B105C8">
        <w:rPr>
          <w:rFonts w:ascii="Arial" w:eastAsia="Arial" w:hAnsi="Arial" w:cs="Arial"/>
          <w:spacing w:val="-2"/>
          <w:sz w:val="22"/>
          <w:szCs w:val="22"/>
        </w:rPr>
        <w:t>s</w:t>
      </w:r>
      <w:r w:rsidRPr="00B105C8">
        <w:rPr>
          <w:rFonts w:ascii="Arial" w:eastAsia="Arial" w:hAnsi="Arial" w:cs="Arial"/>
          <w:sz w:val="22"/>
          <w:szCs w:val="22"/>
        </w:rPr>
        <w:t>,</w:t>
      </w:r>
      <w:r w:rsidRPr="00B105C8">
        <w:rPr>
          <w:rFonts w:ascii="Arial" w:eastAsia="Arial" w:hAnsi="Arial" w:cs="Arial"/>
          <w:spacing w:val="2"/>
          <w:sz w:val="22"/>
          <w:szCs w:val="22"/>
        </w:rPr>
        <w:t xml:space="preserve"> </w:t>
      </w:r>
      <w:r w:rsidRPr="00B105C8">
        <w:rPr>
          <w:rFonts w:ascii="Arial" w:eastAsia="Arial" w:hAnsi="Arial" w:cs="Arial"/>
          <w:spacing w:val="-3"/>
          <w:sz w:val="22"/>
          <w:szCs w:val="22"/>
        </w:rPr>
        <w:t>a</w:t>
      </w:r>
      <w:r w:rsidRPr="00B105C8">
        <w:rPr>
          <w:rFonts w:ascii="Arial" w:eastAsia="Arial" w:hAnsi="Arial" w:cs="Arial"/>
          <w:sz w:val="22"/>
          <w:szCs w:val="22"/>
        </w:rPr>
        <w:t>nd</w:t>
      </w:r>
      <w:r w:rsidRPr="00B105C8">
        <w:rPr>
          <w:rFonts w:ascii="Arial" w:eastAsia="Arial" w:hAnsi="Arial" w:cs="Arial"/>
          <w:spacing w:val="1"/>
          <w:sz w:val="22"/>
          <w:szCs w:val="22"/>
        </w:rPr>
        <w:t xml:space="preserve"> </w:t>
      </w:r>
      <w:r w:rsidRPr="00B105C8">
        <w:rPr>
          <w:rFonts w:ascii="Arial" w:eastAsia="Arial" w:hAnsi="Arial" w:cs="Arial"/>
          <w:sz w:val="22"/>
          <w:szCs w:val="22"/>
        </w:rPr>
        <w:t>ac</w:t>
      </w:r>
      <w:r w:rsidRPr="00B105C8">
        <w:rPr>
          <w:rFonts w:ascii="Arial" w:eastAsia="Arial" w:hAnsi="Arial" w:cs="Arial"/>
          <w:spacing w:val="1"/>
          <w:sz w:val="22"/>
          <w:szCs w:val="22"/>
        </w:rPr>
        <w:t>t</w:t>
      </w:r>
      <w:r w:rsidRPr="00B105C8">
        <w:rPr>
          <w:rFonts w:ascii="Arial" w:eastAsia="Arial" w:hAnsi="Arial" w:cs="Arial"/>
          <w:spacing w:val="-1"/>
          <w:sz w:val="22"/>
          <w:szCs w:val="22"/>
        </w:rPr>
        <w:t>i</w:t>
      </w:r>
      <w:r w:rsidRPr="00B105C8">
        <w:rPr>
          <w:rFonts w:ascii="Arial" w:eastAsia="Arial" w:hAnsi="Arial" w:cs="Arial"/>
          <w:spacing w:val="-2"/>
          <w:sz w:val="22"/>
          <w:szCs w:val="22"/>
        </w:rPr>
        <w:t>v</w:t>
      </w:r>
      <w:r w:rsidRPr="00B105C8">
        <w:rPr>
          <w:rFonts w:ascii="Arial" w:eastAsia="Arial" w:hAnsi="Arial" w:cs="Arial"/>
          <w:sz w:val="22"/>
          <w:szCs w:val="22"/>
        </w:rPr>
        <w:t>e</w:t>
      </w:r>
      <w:r w:rsidRPr="00B105C8">
        <w:rPr>
          <w:rFonts w:ascii="Arial" w:eastAsia="Arial" w:hAnsi="Arial" w:cs="Arial"/>
          <w:spacing w:val="-1"/>
          <w:sz w:val="22"/>
          <w:szCs w:val="22"/>
        </w:rPr>
        <w:t>l</w:t>
      </w:r>
      <w:r w:rsidRPr="00B105C8">
        <w:rPr>
          <w:rFonts w:ascii="Arial" w:eastAsia="Arial" w:hAnsi="Arial" w:cs="Arial"/>
          <w:sz w:val="22"/>
          <w:szCs w:val="22"/>
        </w:rPr>
        <w:t>y</w:t>
      </w:r>
      <w:r w:rsidRPr="00B105C8">
        <w:rPr>
          <w:rFonts w:ascii="Arial" w:eastAsia="Arial" w:hAnsi="Arial" w:cs="Arial"/>
          <w:spacing w:val="-1"/>
          <w:sz w:val="22"/>
          <w:szCs w:val="22"/>
        </w:rPr>
        <w:t xml:space="preserve"> </w:t>
      </w:r>
      <w:r w:rsidRPr="00B105C8">
        <w:rPr>
          <w:rFonts w:ascii="Arial" w:eastAsia="Arial" w:hAnsi="Arial" w:cs="Arial"/>
          <w:sz w:val="22"/>
          <w:szCs w:val="22"/>
        </w:rPr>
        <w:t>pa</w:t>
      </w:r>
      <w:r w:rsidRPr="00B105C8">
        <w:rPr>
          <w:rFonts w:ascii="Arial" w:eastAsia="Arial" w:hAnsi="Arial" w:cs="Arial"/>
          <w:spacing w:val="1"/>
          <w:sz w:val="22"/>
          <w:szCs w:val="22"/>
        </w:rPr>
        <w:t>rt</w:t>
      </w:r>
      <w:r w:rsidRPr="00B105C8">
        <w:rPr>
          <w:rFonts w:ascii="Arial" w:eastAsia="Arial" w:hAnsi="Arial" w:cs="Arial"/>
          <w:spacing w:val="-1"/>
          <w:sz w:val="22"/>
          <w:szCs w:val="22"/>
        </w:rPr>
        <w:t>i</w:t>
      </w:r>
      <w:r w:rsidRPr="00B105C8">
        <w:rPr>
          <w:rFonts w:ascii="Arial" w:eastAsia="Arial" w:hAnsi="Arial" w:cs="Arial"/>
          <w:spacing w:val="2"/>
          <w:sz w:val="22"/>
          <w:szCs w:val="22"/>
        </w:rPr>
        <w:t>c</w:t>
      </w:r>
      <w:r w:rsidRPr="00B105C8">
        <w:rPr>
          <w:rFonts w:ascii="Arial" w:eastAsia="Arial" w:hAnsi="Arial" w:cs="Arial"/>
          <w:spacing w:val="-1"/>
          <w:sz w:val="22"/>
          <w:szCs w:val="22"/>
        </w:rPr>
        <w:t>i</w:t>
      </w:r>
      <w:r w:rsidRPr="00B105C8">
        <w:rPr>
          <w:rFonts w:ascii="Arial" w:eastAsia="Arial" w:hAnsi="Arial" w:cs="Arial"/>
          <w:sz w:val="22"/>
          <w:szCs w:val="22"/>
        </w:rPr>
        <w:t>pa</w:t>
      </w:r>
      <w:r w:rsidRPr="00B105C8">
        <w:rPr>
          <w:rFonts w:ascii="Arial" w:eastAsia="Arial" w:hAnsi="Arial" w:cs="Arial"/>
          <w:spacing w:val="1"/>
          <w:sz w:val="22"/>
          <w:szCs w:val="22"/>
        </w:rPr>
        <w:t>t</w:t>
      </w:r>
      <w:r w:rsidRPr="00B105C8">
        <w:rPr>
          <w:rFonts w:ascii="Arial" w:eastAsia="Arial" w:hAnsi="Arial" w:cs="Arial"/>
          <w:sz w:val="22"/>
          <w:szCs w:val="22"/>
        </w:rPr>
        <w:t>e</w:t>
      </w:r>
      <w:r w:rsidRPr="00B105C8">
        <w:rPr>
          <w:rFonts w:ascii="Arial" w:eastAsia="Arial" w:hAnsi="Arial" w:cs="Arial"/>
          <w:spacing w:val="1"/>
          <w:sz w:val="22"/>
          <w:szCs w:val="22"/>
        </w:rPr>
        <w:t xml:space="preserve"> </w:t>
      </w:r>
      <w:r w:rsidRPr="00B105C8">
        <w:rPr>
          <w:rFonts w:ascii="Arial" w:eastAsia="Arial" w:hAnsi="Arial" w:cs="Arial"/>
          <w:spacing w:val="-1"/>
          <w:sz w:val="22"/>
          <w:szCs w:val="22"/>
        </w:rPr>
        <w:t>i</w:t>
      </w:r>
      <w:r w:rsidRPr="00B105C8">
        <w:rPr>
          <w:rFonts w:ascii="Arial" w:eastAsia="Arial" w:hAnsi="Arial" w:cs="Arial"/>
          <w:sz w:val="22"/>
          <w:szCs w:val="22"/>
        </w:rPr>
        <w:t>n</w:t>
      </w:r>
      <w:r w:rsidRPr="00B105C8">
        <w:rPr>
          <w:rFonts w:ascii="Arial" w:eastAsia="Arial" w:hAnsi="Arial" w:cs="Arial"/>
          <w:spacing w:val="-2"/>
          <w:sz w:val="22"/>
          <w:szCs w:val="22"/>
        </w:rPr>
        <w:t xml:space="preserve"> </w:t>
      </w:r>
      <w:r w:rsidRPr="00B105C8">
        <w:rPr>
          <w:rFonts w:ascii="Arial" w:eastAsia="Arial" w:hAnsi="Arial" w:cs="Arial"/>
          <w:sz w:val="22"/>
          <w:szCs w:val="22"/>
        </w:rPr>
        <w:t>c</w:t>
      </w:r>
      <w:r w:rsidRPr="00B105C8">
        <w:rPr>
          <w:rFonts w:ascii="Arial" w:eastAsia="Arial" w:hAnsi="Arial" w:cs="Arial"/>
          <w:spacing w:val="-1"/>
          <w:sz w:val="22"/>
          <w:szCs w:val="22"/>
        </w:rPr>
        <w:t>l</w:t>
      </w:r>
      <w:r w:rsidRPr="00B105C8">
        <w:rPr>
          <w:rFonts w:ascii="Arial" w:eastAsia="Arial" w:hAnsi="Arial" w:cs="Arial"/>
          <w:sz w:val="22"/>
          <w:szCs w:val="22"/>
        </w:rPr>
        <w:t>ass</w:t>
      </w:r>
      <w:r w:rsidRPr="00B105C8">
        <w:rPr>
          <w:rFonts w:ascii="Arial" w:eastAsia="Arial" w:hAnsi="Arial" w:cs="Arial"/>
          <w:spacing w:val="1"/>
          <w:sz w:val="22"/>
          <w:szCs w:val="22"/>
        </w:rPr>
        <w:t xml:space="preserve"> </w:t>
      </w:r>
      <w:r w:rsidRPr="00B105C8">
        <w:rPr>
          <w:rFonts w:ascii="Arial" w:eastAsia="Arial" w:hAnsi="Arial" w:cs="Arial"/>
          <w:sz w:val="22"/>
          <w:szCs w:val="22"/>
        </w:rPr>
        <w:t>d</w:t>
      </w:r>
      <w:r w:rsidRPr="00B105C8">
        <w:rPr>
          <w:rFonts w:ascii="Arial" w:eastAsia="Arial" w:hAnsi="Arial" w:cs="Arial"/>
          <w:spacing w:val="-1"/>
          <w:sz w:val="22"/>
          <w:szCs w:val="22"/>
        </w:rPr>
        <w:t>i</w:t>
      </w:r>
      <w:r w:rsidRPr="00B105C8">
        <w:rPr>
          <w:rFonts w:ascii="Arial" w:eastAsia="Arial" w:hAnsi="Arial" w:cs="Arial"/>
          <w:sz w:val="22"/>
          <w:szCs w:val="22"/>
        </w:rPr>
        <w:t>scuss</w:t>
      </w:r>
      <w:r w:rsidRPr="00B105C8">
        <w:rPr>
          <w:rFonts w:ascii="Arial" w:eastAsia="Arial" w:hAnsi="Arial" w:cs="Arial"/>
          <w:spacing w:val="-1"/>
          <w:sz w:val="22"/>
          <w:szCs w:val="22"/>
        </w:rPr>
        <w:t>i</w:t>
      </w:r>
      <w:r w:rsidRPr="00B105C8">
        <w:rPr>
          <w:rFonts w:ascii="Arial" w:eastAsia="Arial" w:hAnsi="Arial" w:cs="Arial"/>
          <w:sz w:val="22"/>
          <w:szCs w:val="22"/>
        </w:rPr>
        <w:t>ons.</w:t>
      </w:r>
    </w:p>
    <w:p w14:paraId="20256DEA" w14:textId="77777777" w:rsidR="00B105C8" w:rsidRPr="001D7968" w:rsidRDefault="00B105C8" w:rsidP="00B105C8">
      <w:pPr>
        <w:rPr>
          <w:rFonts w:ascii="Arial" w:eastAsia="Arial" w:hAnsi="Arial" w:cs="Arial"/>
        </w:rPr>
      </w:pPr>
    </w:p>
    <w:p w14:paraId="0AD09AB7" w14:textId="4C4EEB7A" w:rsidR="00541DCD" w:rsidRPr="00541DCD" w:rsidRDefault="00B105C8" w:rsidP="00541DCD">
      <w:pPr>
        <w:rPr>
          <w:rFonts w:ascii="Arial" w:hAnsi="Arial" w:cs="Arial"/>
          <w:sz w:val="22"/>
          <w:szCs w:val="22"/>
          <w:lang w:bidi="en-US"/>
        </w:rPr>
      </w:pPr>
      <w:r>
        <w:rPr>
          <w:rFonts w:ascii="Arial" w:hAnsi="Arial" w:cs="Arial"/>
          <w:sz w:val="22"/>
          <w:szCs w:val="22"/>
          <w:u w:val="single"/>
          <w:lang w:bidi="en-US"/>
        </w:rPr>
        <w:t>Read &amp; Respond (25</w:t>
      </w:r>
      <w:r w:rsidR="00541DCD" w:rsidRPr="00541DCD">
        <w:rPr>
          <w:rFonts w:ascii="Arial" w:hAnsi="Arial" w:cs="Arial"/>
          <w:sz w:val="22"/>
          <w:szCs w:val="22"/>
          <w:u w:val="single"/>
          <w:lang w:bidi="en-US"/>
        </w:rPr>
        <w:t>%)</w:t>
      </w:r>
      <w:r w:rsidR="00541DCD" w:rsidRPr="00541DCD">
        <w:rPr>
          <w:rFonts w:ascii="Arial" w:hAnsi="Arial" w:cs="Arial"/>
          <w:sz w:val="22"/>
          <w:szCs w:val="22"/>
          <w:lang w:bidi="en-US"/>
        </w:rPr>
        <w:t xml:space="preserve">. Students are expected to engage in consideration of course topics through written responses to course materials submitted via the Canvas course website. Students are required to respond to an assigned course reading (and/or related materials) and corresponding discussion questions for </w:t>
      </w:r>
      <w:r>
        <w:rPr>
          <w:rFonts w:ascii="Arial" w:hAnsi="Arial" w:cs="Arial"/>
          <w:b/>
          <w:sz w:val="22"/>
          <w:szCs w:val="22"/>
          <w:lang w:bidi="en-US"/>
        </w:rPr>
        <w:t>5</w:t>
      </w:r>
      <w:r w:rsidR="00541DCD" w:rsidRPr="00887563">
        <w:rPr>
          <w:rFonts w:ascii="Arial" w:hAnsi="Arial" w:cs="Arial"/>
          <w:b/>
          <w:sz w:val="22"/>
          <w:szCs w:val="22"/>
          <w:lang w:bidi="en-US"/>
        </w:rPr>
        <w:t xml:space="preserve"> out of the 1</w:t>
      </w:r>
      <w:r>
        <w:rPr>
          <w:rFonts w:ascii="Arial" w:hAnsi="Arial" w:cs="Arial"/>
          <w:b/>
          <w:sz w:val="22"/>
          <w:szCs w:val="22"/>
          <w:lang w:bidi="en-US"/>
        </w:rPr>
        <w:t>0</w:t>
      </w:r>
      <w:r w:rsidR="00541DCD" w:rsidRPr="00541DCD">
        <w:rPr>
          <w:rFonts w:ascii="Arial" w:hAnsi="Arial" w:cs="Arial"/>
          <w:sz w:val="22"/>
          <w:szCs w:val="22"/>
          <w:lang w:bidi="en-US"/>
        </w:rPr>
        <w:t xml:space="preserve"> Read &amp; Respond assignments offered during the course of the semester.</w:t>
      </w:r>
    </w:p>
    <w:p w14:paraId="7FCC0211" w14:textId="77777777" w:rsidR="00541DCD" w:rsidRPr="00541DCD" w:rsidRDefault="00541DCD" w:rsidP="00541DCD">
      <w:pPr>
        <w:rPr>
          <w:rFonts w:ascii="Arial" w:hAnsi="Arial" w:cs="Arial"/>
          <w:sz w:val="22"/>
          <w:szCs w:val="22"/>
          <w:lang w:bidi="en-US"/>
        </w:rPr>
      </w:pPr>
    </w:p>
    <w:p w14:paraId="50785118" w14:textId="2DD4D1C8" w:rsidR="00541DCD" w:rsidRPr="00541DCD" w:rsidRDefault="00541DCD" w:rsidP="00541DCD">
      <w:pPr>
        <w:rPr>
          <w:rFonts w:ascii="Arial" w:hAnsi="Arial" w:cs="Arial"/>
          <w:sz w:val="22"/>
          <w:szCs w:val="22"/>
          <w:lang w:bidi="en-US"/>
        </w:rPr>
      </w:pPr>
      <w:r w:rsidRPr="00541DCD">
        <w:rPr>
          <w:rFonts w:ascii="Arial" w:hAnsi="Arial" w:cs="Arial"/>
          <w:sz w:val="22"/>
          <w:szCs w:val="22"/>
          <w:u w:val="single"/>
          <w:lang w:bidi="en-US"/>
        </w:rPr>
        <w:t>Critical reflection paper (10%)</w:t>
      </w:r>
      <w:r w:rsidRPr="00541DCD">
        <w:rPr>
          <w:rFonts w:ascii="Arial" w:hAnsi="Arial" w:cs="Arial"/>
          <w:sz w:val="22"/>
          <w:szCs w:val="22"/>
          <w:lang w:bidi="en-US"/>
        </w:rPr>
        <w:t xml:space="preserve">. Students will analyze an ethical dilemma that they have encountered in their professional development or personal life. This 5-page paper is due on </w:t>
      </w:r>
      <w:r w:rsidRPr="000C49F4">
        <w:rPr>
          <w:rFonts w:ascii="Arial" w:hAnsi="Arial" w:cs="Arial"/>
          <w:b/>
          <w:i/>
          <w:sz w:val="22"/>
          <w:szCs w:val="22"/>
          <w:lang w:bidi="en-US"/>
        </w:rPr>
        <w:t>Friday,</w:t>
      </w:r>
      <w:r w:rsidR="000C49F4" w:rsidRPr="000C49F4">
        <w:rPr>
          <w:rFonts w:ascii="Arial" w:hAnsi="Arial" w:cs="Arial"/>
          <w:b/>
          <w:i/>
          <w:sz w:val="22"/>
          <w:szCs w:val="22"/>
          <w:lang w:bidi="en-US"/>
        </w:rPr>
        <w:t xml:space="preserve"> September 23</w:t>
      </w:r>
      <w:r w:rsidRPr="00541DCD">
        <w:rPr>
          <w:rFonts w:ascii="Arial" w:hAnsi="Arial" w:cs="Arial"/>
          <w:sz w:val="22"/>
          <w:szCs w:val="22"/>
          <w:lang w:bidi="en-US"/>
        </w:rPr>
        <w:t>.</w:t>
      </w:r>
    </w:p>
    <w:p w14:paraId="32CBD691" w14:textId="77777777" w:rsidR="00541DCD" w:rsidRPr="00541DCD" w:rsidRDefault="00541DCD" w:rsidP="00541DCD">
      <w:pPr>
        <w:rPr>
          <w:rFonts w:ascii="Arial" w:hAnsi="Arial" w:cs="Arial"/>
          <w:sz w:val="22"/>
          <w:szCs w:val="22"/>
          <w:lang w:bidi="en-US"/>
        </w:rPr>
      </w:pPr>
    </w:p>
    <w:p w14:paraId="50F35224" w14:textId="1506A90A" w:rsidR="00541DCD" w:rsidRPr="00541DCD" w:rsidRDefault="00B105C8" w:rsidP="00541DCD">
      <w:pPr>
        <w:rPr>
          <w:rFonts w:ascii="Arial" w:hAnsi="Arial" w:cs="Arial"/>
          <w:sz w:val="22"/>
          <w:szCs w:val="22"/>
          <w:lang w:bidi="en-US"/>
        </w:rPr>
      </w:pPr>
      <w:r>
        <w:rPr>
          <w:rFonts w:ascii="Arial" w:hAnsi="Arial" w:cs="Arial"/>
          <w:sz w:val="22"/>
          <w:szCs w:val="22"/>
          <w:u w:val="single"/>
          <w:lang w:bidi="en-US"/>
        </w:rPr>
        <w:t>Group presentation (25</w:t>
      </w:r>
      <w:r w:rsidR="00541DCD" w:rsidRPr="00541DCD">
        <w:rPr>
          <w:rFonts w:ascii="Arial" w:hAnsi="Arial" w:cs="Arial"/>
          <w:sz w:val="22"/>
          <w:szCs w:val="22"/>
          <w:u w:val="single"/>
          <w:lang w:bidi="en-US"/>
        </w:rPr>
        <w:t>%)</w:t>
      </w:r>
      <w:r w:rsidR="00541DCD" w:rsidRPr="00541DCD">
        <w:rPr>
          <w:rFonts w:ascii="Arial" w:hAnsi="Arial" w:cs="Arial"/>
          <w:sz w:val="22"/>
          <w:szCs w:val="22"/>
          <w:lang w:bidi="en-US"/>
        </w:rPr>
        <w:t xml:space="preserve">. At the outset of the semester, students will be assigned in groups to address one of the Group Presentation topics in the course. On their assigned week, the group will be responsible for an </w:t>
      </w:r>
      <w:r w:rsidR="00541DCD" w:rsidRPr="00541DCD">
        <w:rPr>
          <w:rFonts w:ascii="Arial" w:hAnsi="Arial" w:cs="Arial"/>
          <w:sz w:val="22"/>
          <w:szCs w:val="22"/>
          <w:u w:val="single"/>
          <w:lang w:bidi="en-US"/>
        </w:rPr>
        <w:t>hour-long session</w:t>
      </w:r>
      <w:r w:rsidR="00541DCD" w:rsidRPr="00541DCD">
        <w:rPr>
          <w:rFonts w:ascii="Arial" w:hAnsi="Arial" w:cs="Arial"/>
          <w:sz w:val="22"/>
          <w:szCs w:val="22"/>
          <w:lang w:bidi="en-US"/>
        </w:rPr>
        <w:t xml:space="preserve"> in which they 1) provide a formal presentation on their topic, offering background details and highlighting the ethical tensions involved in the case; and 2) facilitate a classroom discussion of the ethical issues raised by their particular topic. Each student group is required to meet with the instructor prior to the presentation to identify resources on their topic and to receive guidance regarding strategies for the presentation.</w:t>
      </w:r>
    </w:p>
    <w:p w14:paraId="21A30446" w14:textId="77777777" w:rsidR="00541DCD" w:rsidRPr="00541DCD" w:rsidRDefault="00541DCD" w:rsidP="00541DCD">
      <w:pPr>
        <w:rPr>
          <w:rFonts w:ascii="Arial" w:hAnsi="Arial" w:cs="Arial"/>
          <w:sz w:val="22"/>
          <w:szCs w:val="22"/>
          <w:lang w:bidi="en-US"/>
        </w:rPr>
      </w:pPr>
    </w:p>
    <w:p w14:paraId="05E7B911" w14:textId="5955A563" w:rsidR="00541DCD" w:rsidRPr="00541DCD" w:rsidRDefault="00541DCD" w:rsidP="00541DCD">
      <w:pPr>
        <w:rPr>
          <w:rFonts w:ascii="Arial" w:hAnsi="Arial" w:cs="Arial"/>
          <w:sz w:val="22"/>
          <w:szCs w:val="22"/>
          <w:lang w:bidi="en-US"/>
        </w:rPr>
      </w:pPr>
      <w:r w:rsidRPr="00541DCD">
        <w:rPr>
          <w:rFonts w:ascii="Arial" w:hAnsi="Arial" w:cs="Arial"/>
          <w:sz w:val="22"/>
          <w:szCs w:val="22"/>
          <w:u w:val="single"/>
          <w:lang w:bidi="en-US"/>
        </w:rPr>
        <w:t>Final paper (30%)</w:t>
      </w:r>
      <w:r w:rsidRPr="00541DCD">
        <w:rPr>
          <w:rFonts w:ascii="Arial" w:hAnsi="Arial" w:cs="Arial"/>
          <w:sz w:val="22"/>
          <w:szCs w:val="22"/>
          <w:lang w:bidi="en-US"/>
        </w:rPr>
        <w:t xml:space="preserve">. At semester’s end, students will submit an ethical analysis developed around a topic of their choosing that illustrates a decision-making dilemma within public health. The final paper will be approximately 12 pages in length, not including references. This </w:t>
      </w:r>
      <w:r w:rsidR="000C49F4">
        <w:rPr>
          <w:rFonts w:ascii="Arial" w:hAnsi="Arial" w:cs="Arial"/>
          <w:sz w:val="22"/>
          <w:szCs w:val="22"/>
          <w:lang w:bidi="en-US"/>
        </w:rPr>
        <w:t xml:space="preserve">paper is due </w:t>
      </w:r>
      <w:r w:rsidR="000C49F4" w:rsidRPr="000C49F4">
        <w:rPr>
          <w:rFonts w:ascii="Arial" w:hAnsi="Arial" w:cs="Arial"/>
          <w:b/>
          <w:i/>
          <w:sz w:val="22"/>
          <w:szCs w:val="22"/>
          <w:lang w:bidi="en-US"/>
        </w:rPr>
        <w:t>Friday, December 9</w:t>
      </w:r>
      <w:r w:rsidRPr="00541DCD">
        <w:rPr>
          <w:rFonts w:ascii="Arial" w:hAnsi="Arial" w:cs="Arial"/>
          <w:sz w:val="22"/>
          <w:szCs w:val="22"/>
          <w:lang w:bidi="en-US"/>
        </w:rPr>
        <w:t>.</w:t>
      </w:r>
    </w:p>
    <w:p w14:paraId="25B3672B" w14:textId="77777777" w:rsidR="00541DCD" w:rsidRPr="00541DCD" w:rsidRDefault="00541DCD" w:rsidP="00541DCD">
      <w:pPr>
        <w:rPr>
          <w:rFonts w:ascii="Arial" w:hAnsi="Arial" w:cs="Arial"/>
          <w:sz w:val="22"/>
          <w:szCs w:val="22"/>
          <w:lang w:bidi="en-US"/>
        </w:rPr>
      </w:pPr>
    </w:p>
    <w:p w14:paraId="6E89939E" w14:textId="77777777" w:rsidR="00541DCD" w:rsidRDefault="00541DCD" w:rsidP="00541DCD">
      <w:pPr>
        <w:rPr>
          <w:rFonts w:ascii="Arial" w:hAnsi="Arial" w:cs="Arial"/>
          <w:sz w:val="22"/>
          <w:szCs w:val="22"/>
          <w:lang w:bidi="en-US"/>
        </w:rPr>
      </w:pPr>
      <w:r w:rsidRPr="00541DCD">
        <w:rPr>
          <w:rFonts w:ascii="Arial" w:hAnsi="Arial" w:cs="Arial"/>
          <w:sz w:val="22"/>
          <w:szCs w:val="22"/>
          <w:lang w:bidi="en-US"/>
        </w:rPr>
        <w:t>Additional guidelines on all assignments can be found within the Assignments section of the course website.</w:t>
      </w:r>
    </w:p>
    <w:p w14:paraId="2EF0FAAD" w14:textId="77777777" w:rsidR="005018E5" w:rsidRDefault="005018E5">
      <w:pPr>
        <w:rPr>
          <w:rFonts w:ascii="Arial" w:hAnsi="Arial" w:cs="Arial"/>
          <w:sz w:val="22"/>
          <w:szCs w:val="22"/>
          <w:lang w:bidi="en-US"/>
        </w:rPr>
      </w:pPr>
      <w:r>
        <w:rPr>
          <w:rFonts w:ascii="Arial" w:hAnsi="Arial" w:cs="Arial"/>
          <w:sz w:val="22"/>
          <w:szCs w:val="22"/>
          <w:lang w:bidi="en-US"/>
        </w:rPr>
        <w:br w:type="page"/>
      </w:r>
    </w:p>
    <w:p w14:paraId="2FC34475" w14:textId="77777777" w:rsidR="00B105C8" w:rsidRPr="000C49F4" w:rsidRDefault="00B105C8" w:rsidP="00B105C8">
      <w:pPr>
        <w:rPr>
          <w:rFonts w:ascii="Arial" w:hAnsi="Arial" w:cs="Arial"/>
          <w:b/>
          <w:bCs/>
          <w:sz w:val="22"/>
          <w:szCs w:val="22"/>
          <w:u w:val="single"/>
          <w:lang w:bidi="en-US"/>
        </w:rPr>
      </w:pPr>
      <w:r w:rsidRPr="000C49F4">
        <w:rPr>
          <w:rFonts w:ascii="Arial" w:hAnsi="Arial" w:cs="Arial"/>
          <w:b/>
          <w:bCs/>
          <w:sz w:val="22"/>
          <w:szCs w:val="22"/>
          <w:u w:val="single"/>
          <w:lang w:bidi="en-US"/>
        </w:rPr>
        <w:lastRenderedPageBreak/>
        <w:t>COURSE OUTLINE OF TOPICS</w:t>
      </w:r>
    </w:p>
    <w:p w14:paraId="7125FA78" w14:textId="77777777" w:rsidR="00B105C8" w:rsidRPr="00B105C8" w:rsidRDefault="00B105C8" w:rsidP="00B105C8">
      <w:pPr>
        <w:rPr>
          <w:rFonts w:ascii="Arial" w:hAnsi="Arial" w:cs="Arial"/>
          <w:b/>
          <w:sz w:val="22"/>
          <w:szCs w:val="22"/>
          <w:lang w:bidi="en-US"/>
        </w:rPr>
      </w:pPr>
    </w:p>
    <w:p w14:paraId="5906AFC0" w14:textId="44604B17" w:rsidR="00B105C8" w:rsidRPr="00B105C8" w:rsidRDefault="008700D9" w:rsidP="00B105C8">
      <w:pPr>
        <w:rPr>
          <w:rFonts w:ascii="Arial" w:hAnsi="Arial" w:cs="Arial"/>
          <w:b/>
          <w:bCs/>
          <w:i/>
          <w:sz w:val="22"/>
          <w:szCs w:val="22"/>
          <w:lang w:bidi="en-US"/>
        </w:rPr>
      </w:pPr>
      <w:r>
        <w:rPr>
          <w:rFonts w:ascii="Arial" w:hAnsi="Arial" w:cs="Arial"/>
          <w:b/>
          <w:bCs/>
          <w:i/>
          <w:sz w:val="22"/>
          <w:szCs w:val="22"/>
          <w:lang w:bidi="en-US"/>
        </w:rPr>
        <w:t xml:space="preserve">1) </w:t>
      </w:r>
      <w:r w:rsidR="00B105C8" w:rsidRPr="00B105C8">
        <w:rPr>
          <w:rFonts w:ascii="Arial" w:hAnsi="Arial" w:cs="Arial"/>
          <w:b/>
          <w:bCs/>
          <w:i/>
          <w:sz w:val="22"/>
          <w:szCs w:val="22"/>
          <w:lang w:bidi="en-US"/>
        </w:rPr>
        <w:t>BACKGROUND AND OVERARCHING CONCEPTS</w:t>
      </w:r>
    </w:p>
    <w:p w14:paraId="68D4AA32" w14:textId="77777777" w:rsidR="00632BC2" w:rsidRDefault="00B105C8" w:rsidP="00B105C8">
      <w:pPr>
        <w:rPr>
          <w:rFonts w:ascii="Arial" w:hAnsi="Arial" w:cs="Arial"/>
          <w:sz w:val="22"/>
          <w:szCs w:val="22"/>
          <w:lang w:bidi="en-US"/>
        </w:rPr>
      </w:pPr>
      <w:r w:rsidRPr="00B105C8">
        <w:rPr>
          <w:rFonts w:ascii="Arial" w:hAnsi="Arial" w:cs="Arial"/>
          <w:sz w:val="22"/>
          <w:szCs w:val="22"/>
          <w:lang w:bidi="en-US"/>
        </w:rPr>
        <w:t xml:space="preserve">Public health ethics concepts &amp; frameworks </w:t>
      </w:r>
    </w:p>
    <w:p w14:paraId="2182D5EB" w14:textId="77777777" w:rsidR="00632BC2" w:rsidRDefault="00B105C8" w:rsidP="00B105C8">
      <w:pPr>
        <w:rPr>
          <w:rFonts w:ascii="Arial" w:hAnsi="Arial" w:cs="Arial"/>
          <w:sz w:val="22"/>
          <w:szCs w:val="22"/>
          <w:lang w:bidi="en-US"/>
        </w:rPr>
      </w:pPr>
      <w:r w:rsidRPr="00B105C8">
        <w:rPr>
          <w:rFonts w:ascii="Arial" w:hAnsi="Arial" w:cs="Arial"/>
          <w:sz w:val="22"/>
          <w:szCs w:val="22"/>
          <w:lang w:bidi="en-US"/>
        </w:rPr>
        <w:t xml:space="preserve">Cultural, religious, and political influences </w:t>
      </w:r>
    </w:p>
    <w:p w14:paraId="709130CA" w14:textId="33556699" w:rsidR="00B105C8" w:rsidRPr="00B105C8" w:rsidRDefault="00B105C8" w:rsidP="00B105C8">
      <w:pPr>
        <w:rPr>
          <w:rFonts w:ascii="Arial" w:hAnsi="Arial" w:cs="Arial"/>
          <w:sz w:val="22"/>
          <w:szCs w:val="22"/>
          <w:lang w:bidi="en-US"/>
        </w:rPr>
      </w:pPr>
      <w:r w:rsidRPr="00B105C8">
        <w:rPr>
          <w:rFonts w:ascii="Arial" w:hAnsi="Arial" w:cs="Arial"/>
          <w:sz w:val="22"/>
          <w:szCs w:val="22"/>
          <w:lang w:bidi="en-US"/>
        </w:rPr>
        <w:t>Regulation and oversight</w:t>
      </w:r>
    </w:p>
    <w:p w14:paraId="0D099FA2" w14:textId="77777777" w:rsidR="00B105C8" w:rsidRPr="00B105C8" w:rsidRDefault="00B105C8" w:rsidP="00B105C8">
      <w:pPr>
        <w:rPr>
          <w:rFonts w:ascii="Arial" w:hAnsi="Arial" w:cs="Arial"/>
          <w:sz w:val="22"/>
          <w:szCs w:val="22"/>
          <w:lang w:bidi="en-US"/>
        </w:rPr>
      </w:pPr>
    </w:p>
    <w:p w14:paraId="453DD335" w14:textId="3D2D984F" w:rsidR="00B105C8" w:rsidRPr="00B105C8" w:rsidRDefault="008700D9" w:rsidP="00B105C8">
      <w:pPr>
        <w:rPr>
          <w:rFonts w:ascii="Arial" w:hAnsi="Arial" w:cs="Arial"/>
          <w:b/>
          <w:bCs/>
          <w:i/>
          <w:sz w:val="22"/>
          <w:szCs w:val="22"/>
          <w:lang w:bidi="en-US"/>
        </w:rPr>
      </w:pPr>
      <w:r>
        <w:rPr>
          <w:rFonts w:ascii="Arial" w:hAnsi="Arial" w:cs="Arial"/>
          <w:b/>
          <w:bCs/>
          <w:i/>
          <w:sz w:val="22"/>
          <w:szCs w:val="22"/>
          <w:lang w:bidi="en-US"/>
        </w:rPr>
        <w:t xml:space="preserve">2) </w:t>
      </w:r>
      <w:r w:rsidR="00B105C8" w:rsidRPr="00B105C8">
        <w:rPr>
          <w:rFonts w:ascii="Arial" w:hAnsi="Arial" w:cs="Arial"/>
          <w:b/>
          <w:bCs/>
          <w:i/>
          <w:sz w:val="22"/>
          <w:szCs w:val="22"/>
          <w:lang w:bidi="en-US"/>
        </w:rPr>
        <w:t>RESOURCE ALLOCATION &amp; DISTRIBUTIVE JUSTICE</w:t>
      </w:r>
    </w:p>
    <w:p w14:paraId="6FDC6B6C" w14:textId="023376F8" w:rsidR="00B105C8" w:rsidRPr="00B105C8" w:rsidRDefault="00B105C8" w:rsidP="00B105C8">
      <w:pPr>
        <w:rPr>
          <w:rFonts w:ascii="Arial" w:hAnsi="Arial" w:cs="Arial"/>
          <w:sz w:val="22"/>
          <w:szCs w:val="22"/>
          <w:lang w:bidi="en-US"/>
        </w:rPr>
      </w:pPr>
      <w:r w:rsidRPr="00B105C8">
        <w:rPr>
          <w:rFonts w:ascii="Arial" w:hAnsi="Arial" w:cs="Arial"/>
          <w:sz w:val="22"/>
          <w:szCs w:val="22"/>
          <w:lang w:bidi="en-US"/>
        </w:rPr>
        <w:t>Poverty, rac</w:t>
      </w:r>
      <w:r w:rsidR="000C49F4">
        <w:rPr>
          <w:rFonts w:ascii="Arial" w:hAnsi="Arial" w:cs="Arial"/>
          <w:sz w:val="22"/>
          <w:szCs w:val="22"/>
          <w:lang w:bidi="en-US"/>
        </w:rPr>
        <w:t>e, and domestic health inequit</w:t>
      </w:r>
      <w:r w:rsidRPr="00B105C8">
        <w:rPr>
          <w:rFonts w:ascii="Arial" w:hAnsi="Arial" w:cs="Arial"/>
          <w:sz w:val="22"/>
          <w:szCs w:val="22"/>
          <w:lang w:bidi="en-US"/>
        </w:rPr>
        <w:t xml:space="preserve">ies </w:t>
      </w:r>
    </w:p>
    <w:p w14:paraId="7611FFE6" w14:textId="77777777" w:rsidR="00B105C8" w:rsidRPr="00B105C8" w:rsidRDefault="00B105C8" w:rsidP="00B105C8">
      <w:pPr>
        <w:rPr>
          <w:rFonts w:ascii="Arial" w:hAnsi="Arial" w:cs="Arial"/>
          <w:sz w:val="22"/>
          <w:szCs w:val="22"/>
          <w:lang w:bidi="en-US"/>
        </w:rPr>
      </w:pPr>
      <w:r w:rsidRPr="00B105C8">
        <w:rPr>
          <w:rFonts w:ascii="Arial" w:hAnsi="Arial" w:cs="Arial"/>
          <w:sz w:val="22"/>
          <w:szCs w:val="22"/>
          <w:lang w:bidi="en-US"/>
        </w:rPr>
        <w:t>Health care priority setting and resource allocation</w:t>
      </w:r>
    </w:p>
    <w:p w14:paraId="2B930986" w14:textId="24856DDF" w:rsidR="00B105C8" w:rsidRPr="00B105C8" w:rsidRDefault="000C49F4" w:rsidP="00B105C8">
      <w:pPr>
        <w:rPr>
          <w:rFonts w:ascii="Arial" w:hAnsi="Arial" w:cs="Arial"/>
          <w:sz w:val="22"/>
          <w:szCs w:val="22"/>
          <w:lang w:bidi="en-US"/>
        </w:rPr>
      </w:pPr>
      <w:r>
        <w:rPr>
          <w:rFonts w:ascii="Arial" w:hAnsi="Arial" w:cs="Arial"/>
          <w:sz w:val="22"/>
          <w:szCs w:val="22"/>
          <w:lang w:bidi="en-US"/>
        </w:rPr>
        <w:t>Global health inequi</w:t>
      </w:r>
      <w:r w:rsidR="00B105C8" w:rsidRPr="00B105C8">
        <w:rPr>
          <w:rFonts w:ascii="Arial" w:hAnsi="Arial" w:cs="Arial"/>
          <w:sz w:val="22"/>
          <w:szCs w:val="22"/>
          <w:lang w:bidi="en-US"/>
        </w:rPr>
        <w:t>ties</w:t>
      </w:r>
    </w:p>
    <w:p w14:paraId="42E133F8" w14:textId="77777777" w:rsidR="00B105C8" w:rsidRPr="00B105C8" w:rsidRDefault="00B105C8" w:rsidP="00B105C8">
      <w:pPr>
        <w:rPr>
          <w:rFonts w:ascii="Arial" w:hAnsi="Arial" w:cs="Arial"/>
          <w:sz w:val="22"/>
          <w:szCs w:val="22"/>
          <w:lang w:bidi="en-US"/>
        </w:rPr>
      </w:pPr>
    </w:p>
    <w:p w14:paraId="54938636" w14:textId="1938D835" w:rsidR="00B105C8" w:rsidRPr="00B105C8" w:rsidRDefault="008700D9" w:rsidP="00B105C8">
      <w:pPr>
        <w:rPr>
          <w:rFonts w:ascii="Arial" w:hAnsi="Arial" w:cs="Arial"/>
          <w:b/>
          <w:bCs/>
          <w:i/>
          <w:sz w:val="22"/>
          <w:szCs w:val="22"/>
          <w:lang w:bidi="en-US"/>
        </w:rPr>
      </w:pPr>
      <w:r>
        <w:rPr>
          <w:rFonts w:ascii="Arial" w:hAnsi="Arial" w:cs="Arial"/>
          <w:b/>
          <w:bCs/>
          <w:i/>
          <w:sz w:val="22"/>
          <w:szCs w:val="22"/>
          <w:lang w:bidi="en-US"/>
        </w:rPr>
        <w:t xml:space="preserve">3) </w:t>
      </w:r>
      <w:r w:rsidR="00B105C8" w:rsidRPr="00B105C8">
        <w:rPr>
          <w:rFonts w:ascii="Arial" w:hAnsi="Arial" w:cs="Arial"/>
          <w:b/>
          <w:bCs/>
          <w:i/>
          <w:sz w:val="22"/>
          <w:szCs w:val="22"/>
          <w:lang w:bidi="en-US"/>
        </w:rPr>
        <w:t>INDIVIDUAL RIGHTS VS. COMMON GOOD</w:t>
      </w:r>
    </w:p>
    <w:p w14:paraId="34CB2400" w14:textId="77777777" w:rsidR="008700D9" w:rsidRDefault="00B105C8" w:rsidP="00B105C8">
      <w:pPr>
        <w:rPr>
          <w:rFonts w:ascii="Arial" w:hAnsi="Arial" w:cs="Arial"/>
          <w:sz w:val="22"/>
          <w:szCs w:val="22"/>
          <w:lang w:bidi="en-US"/>
        </w:rPr>
      </w:pPr>
      <w:r w:rsidRPr="00B105C8">
        <w:rPr>
          <w:rFonts w:ascii="Arial" w:hAnsi="Arial" w:cs="Arial"/>
          <w:sz w:val="22"/>
          <w:szCs w:val="22"/>
          <w:lang w:bidi="en-US"/>
        </w:rPr>
        <w:t xml:space="preserve">Infectious disease control </w:t>
      </w:r>
    </w:p>
    <w:p w14:paraId="3A90ACA5" w14:textId="7030D70F" w:rsidR="00B105C8" w:rsidRPr="00B105C8" w:rsidRDefault="00B105C8" w:rsidP="00B105C8">
      <w:pPr>
        <w:rPr>
          <w:rFonts w:ascii="Arial" w:hAnsi="Arial" w:cs="Arial"/>
          <w:sz w:val="22"/>
          <w:szCs w:val="22"/>
          <w:lang w:bidi="en-US"/>
        </w:rPr>
      </w:pPr>
      <w:r w:rsidRPr="00B105C8">
        <w:rPr>
          <w:rFonts w:ascii="Arial" w:hAnsi="Arial" w:cs="Arial"/>
          <w:sz w:val="22"/>
          <w:szCs w:val="22"/>
          <w:lang w:bidi="en-US"/>
        </w:rPr>
        <w:t>Vaccination</w:t>
      </w:r>
    </w:p>
    <w:p w14:paraId="5B3C066A" w14:textId="77777777" w:rsidR="00B105C8" w:rsidRPr="00B105C8" w:rsidRDefault="00B105C8" w:rsidP="00B105C8">
      <w:pPr>
        <w:rPr>
          <w:rFonts w:ascii="Arial" w:hAnsi="Arial" w:cs="Arial"/>
          <w:sz w:val="22"/>
          <w:szCs w:val="22"/>
          <w:lang w:bidi="en-US"/>
        </w:rPr>
      </w:pPr>
      <w:r w:rsidRPr="00B105C8">
        <w:rPr>
          <w:rFonts w:ascii="Arial" w:hAnsi="Arial" w:cs="Arial"/>
          <w:sz w:val="22"/>
          <w:szCs w:val="22"/>
          <w:lang w:bidi="en-US"/>
        </w:rPr>
        <w:t>Tobacco control</w:t>
      </w:r>
    </w:p>
    <w:p w14:paraId="28CEED7F" w14:textId="77777777" w:rsidR="00B105C8" w:rsidRPr="00B105C8" w:rsidRDefault="00B105C8" w:rsidP="00B105C8">
      <w:pPr>
        <w:rPr>
          <w:rFonts w:ascii="Arial" w:hAnsi="Arial" w:cs="Arial"/>
          <w:sz w:val="22"/>
          <w:szCs w:val="22"/>
          <w:lang w:bidi="en-US"/>
        </w:rPr>
      </w:pPr>
      <w:r w:rsidRPr="00B105C8">
        <w:rPr>
          <w:rFonts w:ascii="Arial" w:hAnsi="Arial" w:cs="Arial"/>
          <w:sz w:val="22"/>
          <w:szCs w:val="22"/>
          <w:lang w:bidi="en-US"/>
        </w:rPr>
        <w:t>Driving and injury prevention</w:t>
      </w:r>
    </w:p>
    <w:p w14:paraId="2579E493" w14:textId="77777777" w:rsidR="00B105C8" w:rsidRPr="00B105C8" w:rsidRDefault="00B105C8" w:rsidP="00B105C8">
      <w:pPr>
        <w:rPr>
          <w:rFonts w:ascii="Arial" w:hAnsi="Arial" w:cs="Arial"/>
          <w:sz w:val="22"/>
          <w:szCs w:val="22"/>
          <w:lang w:bidi="en-US"/>
        </w:rPr>
      </w:pPr>
    </w:p>
    <w:p w14:paraId="5042A129" w14:textId="1CB74A18" w:rsidR="00B105C8" w:rsidRPr="00B105C8" w:rsidRDefault="008700D9" w:rsidP="00B105C8">
      <w:pPr>
        <w:rPr>
          <w:rFonts w:ascii="Arial" w:hAnsi="Arial" w:cs="Arial"/>
          <w:b/>
          <w:bCs/>
          <w:i/>
          <w:sz w:val="22"/>
          <w:szCs w:val="22"/>
          <w:lang w:bidi="en-US"/>
        </w:rPr>
      </w:pPr>
      <w:r>
        <w:rPr>
          <w:rFonts w:ascii="Arial" w:hAnsi="Arial" w:cs="Arial"/>
          <w:b/>
          <w:bCs/>
          <w:i/>
          <w:sz w:val="22"/>
          <w:szCs w:val="22"/>
          <w:lang w:bidi="en-US"/>
        </w:rPr>
        <w:t xml:space="preserve">4) </w:t>
      </w:r>
      <w:r w:rsidR="00B105C8" w:rsidRPr="00B105C8">
        <w:rPr>
          <w:rFonts w:ascii="Arial" w:hAnsi="Arial" w:cs="Arial"/>
          <w:b/>
          <w:bCs/>
          <w:i/>
          <w:sz w:val="22"/>
          <w:szCs w:val="22"/>
          <w:lang w:bidi="en-US"/>
        </w:rPr>
        <w:t>HEALTH PROMOTION &amp; DISEASE PREVENTION</w:t>
      </w:r>
    </w:p>
    <w:p w14:paraId="272D7FDB" w14:textId="77777777" w:rsidR="00B105C8" w:rsidRPr="00B105C8" w:rsidRDefault="00B105C8" w:rsidP="00B105C8">
      <w:pPr>
        <w:rPr>
          <w:rFonts w:ascii="Arial" w:hAnsi="Arial" w:cs="Arial"/>
          <w:sz w:val="22"/>
          <w:szCs w:val="22"/>
          <w:lang w:bidi="en-US"/>
        </w:rPr>
      </w:pPr>
      <w:r w:rsidRPr="00B105C8">
        <w:rPr>
          <w:rFonts w:ascii="Arial" w:hAnsi="Arial" w:cs="Arial"/>
          <w:sz w:val="22"/>
          <w:szCs w:val="22"/>
          <w:lang w:bidi="en-US"/>
        </w:rPr>
        <w:t xml:space="preserve">Health communications </w:t>
      </w:r>
    </w:p>
    <w:p w14:paraId="035F47F7" w14:textId="77777777" w:rsidR="00B105C8" w:rsidRDefault="00B105C8" w:rsidP="00B105C8">
      <w:pPr>
        <w:rPr>
          <w:rFonts w:ascii="Arial" w:hAnsi="Arial" w:cs="Arial"/>
          <w:sz w:val="22"/>
          <w:szCs w:val="22"/>
          <w:lang w:bidi="en-US"/>
        </w:rPr>
      </w:pPr>
      <w:r w:rsidRPr="00B105C8">
        <w:rPr>
          <w:rFonts w:ascii="Arial" w:hAnsi="Arial" w:cs="Arial"/>
          <w:sz w:val="22"/>
          <w:szCs w:val="22"/>
          <w:lang w:bidi="en-US"/>
        </w:rPr>
        <w:t xml:space="preserve">Health behavior interventions </w:t>
      </w:r>
    </w:p>
    <w:p w14:paraId="178EC5DC" w14:textId="79589216" w:rsidR="00B105C8" w:rsidRPr="00B105C8" w:rsidRDefault="00B105C8" w:rsidP="00B105C8">
      <w:pPr>
        <w:rPr>
          <w:rFonts w:ascii="Arial" w:hAnsi="Arial" w:cs="Arial"/>
          <w:sz w:val="22"/>
          <w:szCs w:val="22"/>
          <w:lang w:bidi="en-US"/>
        </w:rPr>
      </w:pPr>
      <w:r w:rsidRPr="00B105C8">
        <w:rPr>
          <w:rFonts w:ascii="Arial" w:hAnsi="Arial" w:cs="Arial"/>
          <w:sz w:val="22"/>
          <w:szCs w:val="22"/>
          <w:lang w:bidi="en-US"/>
        </w:rPr>
        <w:t xml:space="preserve">Population-based screening </w:t>
      </w:r>
    </w:p>
    <w:p w14:paraId="5B493F78" w14:textId="77777777" w:rsidR="00B105C8" w:rsidRPr="00B105C8" w:rsidRDefault="00B105C8" w:rsidP="00B105C8">
      <w:pPr>
        <w:rPr>
          <w:rFonts w:ascii="Arial" w:hAnsi="Arial" w:cs="Arial"/>
          <w:sz w:val="22"/>
          <w:szCs w:val="22"/>
          <w:lang w:bidi="en-US"/>
        </w:rPr>
      </w:pPr>
      <w:r w:rsidRPr="00B105C8">
        <w:rPr>
          <w:rFonts w:ascii="Arial" w:hAnsi="Arial" w:cs="Arial"/>
          <w:sz w:val="22"/>
          <w:szCs w:val="22"/>
          <w:lang w:bidi="en-US"/>
        </w:rPr>
        <w:t>Drug addiction</w:t>
      </w:r>
    </w:p>
    <w:p w14:paraId="2414C16D" w14:textId="77777777" w:rsidR="00B105C8" w:rsidRPr="00B105C8" w:rsidRDefault="00B105C8" w:rsidP="00B105C8">
      <w:pPr>
        <w:rPr>
          <w:rFonts w:ascii="Arial" w:hAnsi="Arial" w:cs="Arial"/>
          <w:sz w:val="22"/>
          <w:szCs w:val="22"/>
          <w:lang w:bidi="en-US"/>
        </w:rPr>
      </w:pPr>
    </w:p>
    <w:p w14:paraId="4B4D3C7A" w14:textId="3EA24712" w:rsidR="00B105C8" w:rsidRPr="00B105C8" w:rsidRDefault="008700D9" w:rsidP="00B105C8">
      <w:pPr>
        <w:rPr>
          <w:rFonts w:ascii="Arial" w:hAnsi="Arial" w:cs="Arial"/>
          <w:b/>
          <w:bCs/>
          <w:i/>
          <w:sz w:val="22"/>
          <w:szCs w:val="22"/>
          <w:lang w:bidi="en-US"/>
        </w:rPr>
      </w:pPr>
      <w:r>
        <w:rPr>
          <w:rFonts w:ascii="Arial" w:hAnsi="Arial" w:cs="Arial"/>
          <w:b/>
          <w:bCs/>
          <w:i/>
          <w:sz w:val="22"/>
          <w:szCs w:val="22"/>
          <w:lang w:bidi="en-US"/>
        </w:rPr>
        <w:t xml:space="preserve">5) </w:t>
      </w:r>
      <w:r w:rsidR="00B105C8" w:rsidRPr="00B105C8">
        <w:rPr>
          <w:rFonts w:ascii="Arial" w:hAnsi="Arial" w:cs="Arial"/>
          <w:b/>
          <w:bCs/>
          <w:i/>
          <w:sz w:val="22"/>
          <w:szCs w:val="22"/>
          <w:lang w:bidi="en-US"/>
        </w:rPr>
        <w:t>FREE MARKETS VS. SOCIAL JUSTICE</w:t>
      </w:r>
    </w:p>
    <w:p w14:paraId="6D15F1E7" w14:textId="77777777" w:rsidR="00B105C8" w:rsidRPr="00B105C8" w:rsidRDefault="00B105C8" w:rsidP="00B105C8">
      <w:pPr>
        <w:rPr>
          <w:rFonts w:ascii="Arial" w:hAnsi="Arial" w:cs="Arial"/>
          <w:sz w:val="22"/>
          <w:szCs w:val="22"/>
          <w:lang w:bidi="en-US"/>
        </w:rPr>
      </w:pPr>
      <w:r w:rsidRPr="00B105C8">
        <w:rPr>
          <w:rFonts w:ascii="Arial" w:hAnsi="Arial" w:cs="Arial"/>
          <w:sz w:val="22"/>
          <w:szCs w:val="22"/>
          <w:lang w:bidi="en-US"/>
        </w:rPr>
        <w:t xml:space="preserve">Big Food </w:t>
      </w:r>
    </w:p>
    <w:p w14:paraId="7DEE2619" w14:textId="77777777" w:rsidR="00B105C8" w:rsidRPr="00B105C8" w:rsidRDefault="00B105C8" w:rsidP="00B105C8">
      <w:pPr>
        <w:rPr>
          <w:rFonts w:ascii="Arial" w:hAnsi="Arial" w:cs="Arial"/>
          <w:sz w:val="22"/>
          <w:szCs w:val="22"/>
          <w:lang w:bidi="en-US"/>
        </w:rPr>
      </w:pPr>
      <w:r w:rsidRPr="00B105C8">
        <w:rPr>
          <w:rFonts w:ascii="Arial" w:hAnsi="Arial" w:cs="Arial"/>
          <w:sz w:val="22"/>
          <w:szCs w:val="22"/>
          <w:lang w:bidi="en-US"/>
        </w:rPr>
        <w:t xml:space="preserve">Big Tobacco </w:t>
      </w:r>
    </w:p>
    <w:p w14:paraId="34387E99" w14:textId="77777777" w:rsidR="00B105C8" w:rsidRDefault="00B105C8" w:rsidP="00B105C8">
      <w:pPr>
        <w:rPr>
          <w:rFonts w:ascii="Arial" w:hAnsi="Arial" w:cs="Arial"/>
          <w:sz w:val="22"/>
          <w:szCs w:val="22"/>
          <w:lang w:bidi="en-US"/>
        </w:rPr>
      </w:pPr>
      <w:r w:rsidRPr="00B105C8">
        <w:rPr>
          <w:rFonts w:ascii="Arial" w:hAnsi="Arial" w:cs="Arial"/>
          <w:sz w:val="22"/>
          <w:szCs w:val="22"/>
          <w:lang w:bidi="en-US"/>
        </w:rPr>
        <w:t>Big Pharma</w:t>
      </w:r>
    </w:p>
    <w:p w14:paraId="55E96182" w14:textId="43601760" w:rsidR="00B105C8" w:rsidRPr="00B105C8" w:rsidRDefault="00632BC2" w:rsidP="00B105C8">
      <w:pPr>
        <w:rPr>
          <w:rFonts w:ascii="Arial" w:hAnsi="Arial" w:cs="Arial"/>
          <w:sz w:val="22"/>
          <w:szCs w:val="22"/>
          <w:lang w:bidi="en-US"/>
        </w:rPr>
      </w:pPr>
      <w:r>
        <w:rPr>
          <w:rFonts w:ascii="Arial" w:hAnsi="Arial" w:cs="Arial"/>
          <w:sz w:val="22"/>
          <w:szCs w:val="22"/>
          <w:lang w:bidi="en-US"/>
        </w:rPr>
        <w:t>Big Oil</w:t>
      </w:r>
    </w:p>
    <w:p w14:paraId="765D949C" w14:textId="77777777" w:rsidR="00B105C8" w:rsidRPr="00B105C8" w:rsidRDefault="00B105C8" w:rsidP="00B105C8">
      <w:pPr>
        <w:rPr>
          <w:rFonts w:ascii="Arial" w:hAnsi="Arial" w:cs="Arial"/>
          <w:sz w:val="22"/>
          <w:szCs w:val="22"/>
          <w:lang w:bidi="en-US"/>
        </w:rPr>
      </w:pPr>
    </w:p>
    <w:p w14:paraId="7F1B2D7D" w14:textId="728D5AE6" w:rsidR="00B105C8" w:rsidRPr="00B105C8" w:rsidRDefault="008700D9" w:rsidP="008700D9">
      <w:pPr>
        <w:rPr>
          <w:rFonts w:ascii="Arial" w:hAnsi="Arial" w:cs="Arial"/>
          <w:b/>
          <w:bCs/>
          <w:i/>
          <w:sz w:val="22"/>
          <w:szCs w:val="22"/>
          <w:lang w:bidi="en-US"/>
        </w:rPr>
      </w:pPr>
      <w:r>
        <w:rPr>
          <w:rFonts w:ascii="Arial" w:hAnsi="Arial" w:cs="Arial"/>
          <w:b/>
          <w:bCs/>
          <w:i/>
          <w:sz w:val="22"/>
          <w:szCs w:val="22"/>
          <w:lang w:bidi="en-US"/>
        </w:rPr>
        <w:t xml:space="preserve">6) </w:t>
      </w:r>
      <w:r w:rsidR="00B105C8" w:rsidRPr="00B105C8">
        <w:rPr>
          <w:rFonts w:ascii="Arial" w:hAnsi="Arial" w:cs="Arial"/>
          <w:b/>
          <w:bCs/>
          <w:i/>
          <w:sz w:val="22"/>
          <w:szCs w:val="22"/>
          <w:lang w:bidi="en-US"/>
        </w:rPr>
        <w:t>RESEARCH ETHICS</w:t>
      </w:r>
    </w:p>
    <w:p w14:paraId="50AD0853" w14:textId="77777777" w:rsidR="00B105C8" w:rsidRPr="00B105C8" w:rsidRDefault="00B105C8" w:rsidP="00B105C8">
      <w:pPr>
        <w:rPr>
          <w:rFonts w:ascii="Arial" w:hAnsi="Arial" w:cs="Arial"/>
          <w:sz w:val="22"/>
          <w:szCs w:val="22"/>
          <w:lang w:bidi="en-US"/>
        </w:rPr>
      </w:pPr>
      <w:r w:rsidRPr="00B105C8">
        <w:rPr>
          <w:rFonts w:ascii="Arial" w:hAnsi="Arial" w:cs="Arial"/>
          <w:sz w:val="22"/>
          <w:szCs w:val="22"/>
          <w:lang w:bidi="en-US"/>
        </w:rPr>
        <w:t xml:space="preserve">History and overview (Tuskegee Syphilis Study) </w:t>
      </w:r>
    </w:p>
    <w:p w14:paraId="192531FE" w14:textId="77777777" w:rsidR="00B105C8" w:rsidRPr="00B105C8" w:rsidRDefault="00B105C8" w:rsidP="00B105C8">
      <w:pPr>
        <w:rPr>
          <w:rFonts w:ascii="Arial" w:hAnsi="Arial" w:cs="Arial"/>
          <w:sz w:val="22"/>
          <w:szCs w:val="22"/>
          <w:lang w:bidi="en-US"/>
        </w:rPr>
      </w:pPr>
      <w:r w:rsidRPr="00B105C8">
        <w:rPr>
          <w:rFonts w:ascii="Arial" w:hAnsi="Arial" w:cs="Arial"/>
          <w:sz w:val="22"/>
          <w:szCs w:val="22"/>
          <w:lang w:bidi="en-US"/>
        </w:rPr>
        <w:t>Conflicts of interest</w:t>
      </w:r>
    </w:p>
    <w:p w14:paraId="42FBAEF2" w14:textId="77777777" w:rsidR="00B105C8" w:rsidRPr="00B105C8" w:rsidRDefault="00B105C8" w:rsidP="00B105C8">
      <w:pPr>
        <w:rPr>
          <w:rFonts w:ascii="Arial" w:hAnsi="Arial" w:cs="Arial"/>
          <w:sz w:val="22"/>
          <w:szCs w:val="22"/>
          <w:lang w:bidi="en-US"/>
        </w:rPr>
      </w:pPr>
      <w:r w:rsidRPr="00B105C8">
        <w:rPr>
          <w:rFonts w:ascii="Arial" w:hAnsi="Arial" w:cs="Arial"/>
          <w:sz w:val="22"/>
          <w:szCs w:val="22"/>
          <w:lang w:bidi="en-US"/>
        </w:rPr>
        <w:t xml:space="preserve">Research with vulnerable populations </w:t>
      </w:r>
    </w:p>
    <w:p w14:paraId="4C73534E" w14:textId="77777777" w:rsidR="00B105C8" w:rsidRPr="00B105C8" w:rsidRDefault="00B105C8" w:rsidP="00B105C8">
      <w:pPr>
        <w:rPr>
          <w:rFonts w:ascii="Arial" w:hAnsi="Arial" w:cs="Arial"/>
          <w:sz w:val="22"/>
          <w:szCs w:val="22"/>
          <w:lang w:bidi="en-US"/>
        </w:rPr>
      </w:pPr>
      <w:r w:rsidRPr="00B105C8">
        <w:rPr>
          <w:rFonts w:ascii="Arial" w:hAnsi="Arial" w:cs="Arial"/>
          <w:sz w:val="22"/>
          <w:szCs w:val="22"/>
          <w:lang w:bidi="en-US"/>
        </w:rPr>
        <w:t>Genetics &amp; genomics research</w:t>
      </w:r>
    </w:p>
    <w:p w14:paraId="7F4FA58F" w14:textId="77777777" w:rsidR="00B105C8" w:rsidRPr="00B105C8" w:rsidRDefault="00B105C8" w:rsidP="00B105C8">
      <w:pPr>
        <w:rPr>
          <w:rFonts w:ascii="Arial" w:hAnsi="Arial" w:cs="Arial"/>
          <w:sz w:val="22"/>
          <w:szCs w:val="22"/>
          <w:lang w:bidi="en-US"/>
        </w:rPr>
      </w:pPr>
    </w:p>
    <w:p w14:paraId="2D8F5111" w14:textId="77777777" w:rsidR="00B105C8" w:rsidRPr="000C49F4" w:rsidRDefault="00B105C8" w:rsidP="00B105C8">
      <w:pPr>
        <w:rPr>
          <w:rFonts w:ascii="Arial" w:hAnsi="Arial" w:cs="Arial"/>
          <w:b/>
          <w:bCs/>
          <w:sz w:val="22"/>
          <w:szCs w:val="22"/>
          <w:u w:val="single"/>
          <w:lang w:bidi="en-US"/>
        </w:rPr>
      </w:pPr>
      <w:r w:rsidRPr="000C49F4">
        <w:rPr>
          <w:rFonts w:ascii="Arial" w:hAnsi="Arial" w:cs="Arial"/>
          <w:b/>
          <w:bCs/>
          <w:sz w:val="22"/>
          <w:szCs w:val="22"/>
          <w:u w:val="single"/>
          <w:lang w:bidi="en-US"/>
        </w:rPr>
        <w:t>KEY DATES</w:t>
      </w:r>
    </w:p>
    <w:p w14:paraId="6E25C53A" w14:textId="77777777" w:rsidR="00B105C8" w:rsidRPr="00B105C8" w:rsidRDefault="00B105C8" w:rsidP="00B105C8">
      <w:pPr>
        <w:rPr>
          <w:rFonts w:ascii="Arial" w:hAnsi="Arial" w:cs="Arial"/>
          <w:b/>
          <w:sz w:val="22"/>
          <w:szCs w:val="22"/>
          <w:lang w:bidi="en-US"/>
        </w:rPr>
      </w:pPr>
    </w:p>
    <w:tbl>
      <w:tblPr>
        <w:tblW w:w="819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007"/>
        <w:gridCol w:w="4183"/>
      </w:tblGrid>
      <w:tr w:rsidR="00B105C8" w:rsidRPr="00B105C8" w14:paraId="473D951C" w14:textId="77777777" w:rsidTr="008700D9">
        <w:trPr>
          <w:trHeight w:val="253"/>
        </w:trPr>
        <w:tc>
          <w:tcPr>
            <w:tcW w:w="4007" w:type="dxa"/>
          </w:tcPr>
          <w:p w14:paraId="3A0C29EC" w14:textId="77777777" w:rsidR="00B105C8" w:rsidRPr="00B105C8" w:rsidRDefault="00B105C8" w:rsidP="00B105C8">
            <w:pPr>
              <w:rPr>
                <w:rFonts w:ascii="Arial" w:hAnsi="Arial" w:cs="Arial"/>
                <w:b/>
                <w:sz w:val="22"/>
                <w:szCs w:val="22"/>
                <w:lang w:bidi="en-US"/>
              </w:rPr>
            </w:pPr>
            <w:r w:rsidRPr="00B105C8">
              <w:rPr>
                <w:rFonts w:ascii="Arial" w:hAnsi="Arial" w:cs="Arial"/>
                <w:b/>
                <w:sz w:val="22"/>
                <w:szCs w:val="22"/>
                <w:lang w:bidi="en-US"/>
              </w:rPr>
              <w:t>Assignment</w:t>
            </w:r>
          </w:p>
        </w:tc>
        <w:tc>
          <w:tcPr>
            <w:tcW w:w="4183" w:type="dxa"/>
          </w:tcPr>
          <w:p w14:paraId="7FB11347" w14:textId="77777777" w:rsidR="00B105C8" w:rsidRPr="00B105C8" w:rsidRDefault="00B105C8" w:rsidP="00B105C8">
            <w:pPr>
              <w:rPr>
                <w:rFonts w:ascii="Arial" w:hAnsi="Arial" w:cs="Arial"/>
                <w:b/>
                <w:sz w:val="22"/>
                <w:szCs w:val="22"/>
                <w:lang w:bidi="en-US"/>
              </w:rPr>
            </w:pPr>
            <w:r w:rsidRPr="00B105C8">
              <w:rPr>
                <w:rFonts w:ascii="Arial" w:hAnsi="Arial" w:cs="Arial"/>
                <w:b/>
                <w:sz w:val="22"/>
                <w:szCs w:val="22"/>
                <w:lang w:bidi="en-US"/>
              </w:rPr>
              <w:t>Due Date(s)</w:t>
            </w:r>
          </w:p>
        </w:tc>
      </w:tr>
      <w:tr w:rsidR="00B105C8" w:rsidRPr="00B105C8" w14:paraId="6CF049BC" w14:textId="77777777" w:rsidTr="008700D9">
        <w:trPr>
          <w:trHeight w:val="366"/>
        </w:trPr>
        <w:tc>
          <w:tcPr>
            <w:tcW w:w="4007" w:type="dxa"/>
          </w:tcPr>
          <w:p w14:paraId="208E3900" w14:textId="77777777" w:rsidR="00B105C8" w:rsidRPr="00B105C8" w:rsidRDefault="00B105C8" w:rsidP="00B105C8">
            <w:pPr>
              <w:rPr>
                <w:rFonts w:ascii="Arial" w:hAnsi="Arial" w:cs="Arial"/>
                <w:sz w:val="22"/>
                <w:szCs w:val="22"/>
                <w:lang w:bidi="en-US"/>
              </w:rPr>
            </w:pPr>
            <w:r w:rsidRPr="00B105C8">
              <w:rPr>
                <w:rFonts w:ascii="Arial" w:hAnsi="Arial" w:cs="Arial"/>
                <w:sz w:val="22"/>
                <w:szCs w:val="22"/>
                <w:lang w:bidi="en-US"/>
              </w:rPr>
              <w:t>Critical reflection paper</w:t>
            </w:r>
          </w:p>
        </w:tc>
        <w:tc>
          <w:tcPr>
            <w:tcW w:w="4183" w:type="dxa"/>
          </w:tcPr>
          <w:p w14:paraId="0B2D8913" w14:textId="1F9DCC88" w:rsidR="00B105C8" w:rsidRPr="00B105C8" w:rsidRDefault="002B5E4D" w:rsidP="00B105C8">
            <w:pPr>
              <w:rPr>
                <w:rFonts w:ascii="Arial" w:hAnsi="Arial" w:cs="Arial"/>
                <w:sz w:val="22"/>
                <w:szCs w:val="22"/>
                <w:lang w:bidi="en-US"/>
              </w:rPr>
            </w:pPr>
            <w:r>
              <w:rPr>
                <w:rFonts w:ascii="Arial" w:hAnsi="Arial" w:cs="Arial"/>
                <w:sz w:val="22"/>
                <w:szCs w:val="22"/>
                <w:lang w:bidi="en-US"/>
              </w:rPr>
              <w:t>Septem</w:t>
            </w:r>
            <w:r w:rsidR="00B105C8" w:rsidRPr="00B105C8">
              <w:rPr>
                <w:rFonts w:ascii="Arial" w:hAnsi="Arial" w:cs="Arial"/>
                <w:sz w:val="22"/>
                <w:szCs w:val="22"/>
                <w:lang w:bidi="en-US"/>
              </w:rPr>
              <w:t>ber 2</w:t>
            </w:r>
            <w:r w:rsidR="001E1B5A">
              <w:rPr>
                <w:rFonts w:ascii="Arial" w:hAnsi="Arial" w:cs="Arial"/>
                <w:sz w:val="22"/>
                <w:szCs w:val="22"/>
                <w:lang w:bidi="en-US"/>
              </w:rPr>
              <w:t>3</w:t>
            </w:r>
          </w:p>
        </w:tc>
      </w:tr>
      <w:tr w:rsidR="00B105C8" w:rsidRPr="00B105C8" w14:paraId="4BCF9F17" w14:textId="77777777" w:rsidTr="008700D9">
        <w:trPr>
          <w:trHeight w:val="530"/>
        </w:trPr>
        <w:tc>
          <w:tcPr>
            <w:tcW w:w="4007" w:type="dxa"/>
          </w:tcPr>
          <w:p w14:paraId="5949951A" w14:textId="76419C2B" w:rsidR="00B105C8" w:rsidRPr="00B105C8" w:rsidRDefault="008700D9" w:rsidP="00B105C8">
            <w:pPr>
              <w:rPr>
                <w:rFonts w:ascii="Arial" w:hAnsi="Arial" w:cs="Arial"/>
                <w:sz w:val="22"/>
                <w:szCs w:val="22"/>
                <w:lang w:bidi="en-US"/>
              </w:rPr>
            </w:pPr>
            <w:r>
              <w:rPr>
                <w:rFonts w:ascii="Arial" w:hAnsi="Arial" w:cs="Arial"/>
                <w:sz w:val="22"/>
                <w:szCs w:val="22"/>
                <w:lang w:bidi="en-US"/>
              </w:rPr>
              <w:t>Group presentations (7</w:t>
            </w:r>
            <w:r w:rsidR="00B105C8" w:rsidRPr="00B105C8">
              <w:rPr>
                <w:rFonts w:ascii="Arial" w:hAnsi="Arial" w:cs="Arial"/>
                <w:sz w:val="22"/>
                <w:szCs w:val="22"/>
                <w:lang w:bidi="en-US"/>
              </w:rPr>
              <w:t xml:space="preserve"> total)</w:t>
            </w:r>
          </w:p>
        </w:tc>
        <w:tc>
          <w:tcPr>
            <w:tcW w:w="4183" w:type="dxa"/>
          </w:tcPr>
          <w:p w14:paraId="4E7E5601" w14:textId="77777777" w:rsidR="00B105C8" w:rsidRDefault="000C49F4" w:rsidP="00B105C8">
            <w:pPr>
              <w:rPr>
                <w:rFonts w:ascii="Arial" w:hAnsi="Arial" w:cs="Arial"/>
                <w:sz w:val="22"/>
                <w:szCs w:val="22"/>
                <w:lang w:bidi="en-US"/>
              </w:rPr>
            </w:pPr>
            <w:r>
              <w:rPr>
                <w:rFonts w:ascii="Arial" w:hAnsi="Arial" w:cs="Arial"/>
                <w:sz w:val="22"/>
                <w:szCs w:val="22"/>
                <w:lang w:bidi="en-US"/>
              </w:rPr>
              <w:t>October 5, 19, 24, 31</w:t>
            </w:r>
          </w:p>
          <w:p w14:paraId="6C7A6E33" w14:textId="77777777" w:rsidR="000C49F4" w:rsidRDefault="000C49F4" w:rsidP="00B105C8">
            <w:pPr>
              <w:rPr>
                <w:rFonts w:ascii="Arial" w:hAnsi="Arial" w:cs="Arial"/>
                <w:sz w:val="22"/>
                <w:szCs w:val="22"/>
                <w:lang w:bidi="en-US"/>
              </w:rPr>
            </w:pPr>
            <w:r>
              <w:rPr>
                <w:rFonts w:ascii="Arial" w:hAnsi="Arial" w:cs="Arial"/>
                <w:sz w:val="22"/>
                <w:szCs w:val="22"/>
                <w:lang w:bidi="en-US"/>
              </w:rPr>
              <w:t>November 9, 14</w:t>
            </w:r>
          </w:p>
          <w:p w14:paraId="215CE072" w14:textId="77777777" w:rsidR="000C49F4" w:rsidRDefault="000C49F4" w:rsidP="00B105C8">
            <w:pPr>
              <w:rPr>
                <w:rFonts w:ascii="Arial" w:hAnsi="Arial" w:cs="Arial"/>
                <w:sz w:val="22"/>
                <w:szCs w:val="22"/>
                <w:lang w:bidi="en-US"/>
              </w:rPr>
            </w:pPr>
            <w:r>
              <w:rPr>
                <w:rFonts w:ascii="Arial" w:hAnsi="Arial" w:cs="Arial"/>
                <w:sz w:val="22"/>
                <w:szCs w:val="22"/>
                <w:lang w:bidi="en-US"/>
              </w:rPr>
              <w:t>December 5</w:t>
            </w:r>
          </w:p>
          <w:p w14:paraId="11CEF668" w14:textId="4E111817" w:rsidR="000C49F4" w:rsidRPr="00B105C8" w:rsidRDefault="000C49F4" w:rsidP="00B105C8">
            <w:pPr>
              <w:rPr>
                <w:rFonts w:ascii="Arial" w:hAnsi="Arial" w:cs="Arial"/>
                <w:sz w:val="22"/>
                <w:szCs w:val="22"/>
                <w:lang w:bidi="en-US"/>
              </w:rPr>
            </w:pPr>
          </w:p>
        </w:tc>
      </w:tr>
      <w:tr w:rsidR="00B105C8" w:rsidRPr="00B105C8" w14:paraId="28BFC84E" w14:textId="77777777" w:rsidTr="008700D9">
        <w:trPr>
          <w:trHeight w:val="845"/>
        </w:trPr>
        <w:tc>
          <w:tcPr>
            <w:tcW w:w="4007" w:type="dxa"/>
          </w:tcPr>
          <w:p w14:paraId="77170EBE" w14:textId="031B2BD1" w:rsidR="00B105C8" w:rsidRPr="00B105C8" w:rsidRDefault="008700D9" w:rsidP="00B105C8">
            <w:pPr>
              <w:rPr>
                <w:rFonts w:ascii="Arial" w:hAnsi="Arial" w:cs="Arial"/>
                <w:sz w:val="22"/>
                <w:szCs w:val="22"/>
                <w:lang w:bidi="en-US"/>
              </w:rPr>
            </w:pPr>
            <w:r>
              <w:rPr>
                <w:rFonts w:ascii="Arial" w:hAnsi="Arial" w:cs="Arial"/>
                <w:sz w:val="22"/>
                <w:szCs w:val="22"/>
                <w:lang w:bidi="en-US"/>
              </w:rPr>
              <w:t>Read &amp; Respond (5 out of 10</w:t>
            </w:r>
            <w:r w:rsidR="00B105C8" w:rsidRPr="00B105C8">
              <w:rPr>
                <w:rFonts w:ascii="Arial" w:hAnsi="Arial" w:cs="Arial"/>
                <w:sz w:val="22"/>
                <w:szCs w:val="22"/>
                <w:lang w:bidi="en-US"/>
              </w:rPr>
              <w:t>)</w:t>
            </w:r>
          </w:p>
        </w:tc>
        <w:tc>
          <w:tcPr>
            <w:tcW w:w="4183" w:type="dxa"/>
          </w:tcPr>
          <w:p w14:paraId="4A9D839D" w14:textId="7E85692C" w:rsidR="00B105C8" w:rsidRPr="00B105C8" w:rsidRDefault="00B105C8" w:rsidP="00B105C8">
            <w:pPr>
              <w:rPr>
                <w:rFonts w:ascii="Arial" w:hAnsi="Arial" w:cs="Arial"/>
                <w:sz w:val="22"/>
                <w:szCs w:val="22"/>
                <w:lang w:bidi="en-US"/>
              </w:rPr>
            </w:pPr>
            <w:r w:rsidRPr="00B105C8">
              <w:rPr>
                <w:rFonts w:ascii="Arial" w:hAnsi="Arial" w:cs="Arial"/>
                <w:sz w:val="22"/>
                <w:szCs w:val="22"/>
                <w:lang w:bidi="en-US"/>
              </w:rPr>
              <w:t xml:space="preserve">September </w:t>
            </w:r>
            <w:r w:rsidR="007B08F9">
              <w:rPr>
                <w:rFonts w:ascii="Arial" w:hAnsi="Arial" w:cs="Arial"/>
                <w:sz w:val="22"/>
                <w:szCs w:val="22"/>
                <w:lang w:bidi="en-US"/>
              </w:rPr>
              <w:t>11</w:t>
            </w:r>
            <w:r w:rsidR="0085122F">
              <w:rPr>
                <w:rFonts w:ascii="Arial" w:hAnsi="Arial" w:cs="Arial"/>
                <w:sz w:val="22"/>
                <w:szCs w:val="22"/>
                <w:lang w:bidi="en-US"/>
              </w:rPr>
              <w:t>, 13, 20, 25</w:t>
            </w:r>
          </w:p>
          <w:p w14:paraId="17CEE9CA" w14:textId="3BEE8664" w:rsidR="00B105C8" w:rsidRPr="00B105C8" w:rsidRDefault="00B105C8" w:rsidP="00B105C8">
            <w:pPr>
              <w:rPr>
                <w:rFonts w:ascii="Arial" w:hAnsi="Arial" w:cs="Arial"/>
                <w:sz w:val="22"/>
                <w:szCs w:val="22"/>
                <w:lang w:bidi="en-US"/>
              </w:rPr>
            </w:pPr>
            <w:r w:rsidRPr="00B105C8">
              <w:rPr>
                <w:rFonts w:ascii="Arial" w:hAnsi="Arial" w:cs="Arial"/>
                <w:sz w:val="22"/>
                <w:szCs w:val="22"/>
                <w:lang w:bidi="en-US"/>
              </w:rPr>
              <w:t xml:space="preserve">October </w:t>
            </w:r>
            <w:r w:rsidR="0085122F">
              <w:rPr>
                <w:rFonts w:ascii="Arial" w:hAnsi="Arial" w:cs="Arial"/>
                <w:sz w:val="22"/>
                <w:szCs w:val="22"/>
                <w:lang w:bidi="en-US"/>
              </w:rPr>
              <w:t>2, 11, 25</w:t>
            </w:r>
          </w:p>
          <w:p w14:paraId="77EBB65B" w14:textId="6EA5D0A9" w:rsidR="00B105C8" w:rsidRPr="00B105C8" w:rsidRDefault="00B105C8" w:rsidP="008700D9">
            <w:pPr>
              <w:rPr>
                <w:rFonts w:ascii="Arial" w:hAnsi="Arial" w:cs="Arial"/>
                <w:sz w:val="22"/>
                <w:szCs w:val="22"/>
                <w:lang w:bidi="en-US"/>
              </w:rPr>
            </w:pPr>
            <w:r w:rsidRPr="00B105C8">
              <w:rPr>
                <w:rFonts w:ascii="Arial" w:hAnsi="Arial" w:cs="Arial"/>
                <w:sz w:val="22"/>
                <w:szCs w:val="22"/>
                <w:lang w:bidi="en-US"/>
              </w:rPr>
              <w:t xml:space="preserve">November </w:t>
            </w:r>
            <w:r w:rsidR="0085122F">
              <w:rPr>
                <w:rFonts w:ascii="Arial" w:hAnsi="Arial" w:cs="Arial"/>
                <w:sz w:val="22"/>
                <w:szCs w:val="22"/>
                <w:lang w:bidi="en-US"/>
              </w:rPr>
              <w:t>6, 20, 29</w:t>
            </w:r>
          </w:p>
        </w:tc>
      </w:tr>
      <w:tr w:rsidR="00B105C8" w:rsidRPr="00B105C8" w14:paraId="036D36DD" w14:textId="77777777" w:rsidTr="008700D9">
        <w:trPr>
          <w:trHeight w:val="505"/>
        </w:trPr>
        <w:tc>
          <w:tcPr>
            <w:tcW w:w="4007" w:type="dxa"/>
          </w:tcPr>
          <w:p w14:paraId="60742CEE" w14:textId="77777777" w:rsidR="00B105C8" w:rsidRPr="00B105C8" w:rsidRDefault="00B105C8" w:rsidP="00B105C8">
            <w:pPr>
              <w:rPr>
                <w:rFonts w:ascii="Arial" w:hAnsi="Arial" w:cs="Arial"/>
                <w:sz w:val="22"/>
                <w:szCs w:val="22"/>
                <w:lang w:bidi="en-US"/>
              </w:rPr>
            </w:pPr>
            <w:r w:rsidRPr="00B105C8">
              <w:rPr>
                <w:rFonts w:ascii="Arial" w:hAnsi="Arial" w:cs="Arial"/>
                <w:sz w:val="22"/>
                <w:szCs w:val="22"/>
                <w:lang w:bidi="en-US"/>
              </w:rPr>
              <w:t>Final project</w:t>
            </w:r>
          </w:p>
        </w:tc>
        <w:tc>
          <w:tcPr>
            <w:tcW w:w="4183" w:type="dxa"/>
          </w:tcPr>
          <w:p w14:paraId="63EC8312" w14:textId="5B25F328" w:rsidR="00B105C8" w:rsidRPr="00B105C8" w:rsidRDefault="001E1B5A" w:rsidP="00B105C8">
            <w:pPr>
              <w:rPr>
                <w:rFonts w:ascii="Arial" w:hAnsi="Arial" w:cs="Arial"/>
                <w:sz w:val="22"/>
                <w:szCs w:val="22"/>
                <w:lang w:bidi="en-US"/>
              </w:rPr>
            </w:pPr>
            <w:r>
              <w:rPr>
                <w:rFonts w:ascii="Arial" w:hAnsi="Arial" w:cs="Arial"/>
                <w:sz w:val="22"/>
                <w:szCs w:val="22"/>
                <w:lang w:bidi="en-US"/>
              </w:rPr>
              <w:t>December 9</w:t>
            </w:r>
          </w:p>
        </w:tc>
      </w:tr>
    </w:tbl>
    <w:p w14:paraId="0606F674" w14:textId="77777777" w:rsidR="00B105C8" w:rsidRDefault="00B105C8">
      <w:pPr>
        <w:rPr>
          <w:rFonts w:ascii="Arial" w:hAnsi="Arial" w:cs="Arial"/>
          <w:sz w:val="22"/>
          <w:szCs w:val="22"/>
          <w:lang w:bidi="en-US"/>
        </w:rPr>
      </w:pPr>
    </w:p>
    <w:p w14:paraId="6DCD9670" w14:textId="446C9F75" w:rsidR="005018E5" w:rsidRPr="005018E5" w:rsidRDefault="008700D9" w:rsidP="005018E5">
      <w:pPr>
        <w:rPr>
          <w:rFonts w:ascii="Arial" w:hAnsi="Arial" w:cs="Arial"/>
          <w:b/>
          <w:sz w:val="22"/>
          <w:szCs w:val="22"/>
          <w:lang w:bidi="en-US"/>
        </w:rPr>
      </w:pPr>
      <w:r>
        <w:rPr>
          <w:rFonts w:ascii="Arial" w:hAnsi="Arial" w:cs="Arial"/>
          <w:b/>
          <w:sz w:val="22"/>
          <w:szCs w:val="22"/>
          <w:lang w:bidi="en-US"/>
        </w:rPr>
        <w:br w:type="page"/>
      </w:r>
      <w:r w:rsidR="005018E5" w:rsidRPr="005018E5">
        <w:rPr>
          <w:rFonts w:ascii="Arial" w:hAnsi="Arial" w:cs="Arial"/>
          <w:b/>
          <w:sz w:val="22"/>
          <w:szCs w:val="22"/>
          <w:lang w:bidi="en-US"/>
        </w:rPr>
        <w:lastRenderedPageBreak/>
        <w:t>UNIT ONE: BACKGROUND AND OVERARCHING CONCEPTS</w:t>
      </w:r>
    </w:p>
    <w:p w14:paraId="03112D7E" w14:textId="3AE62AF3" w:rsidR="005018E5" w:rsidRDefault="001E1B5A" w:rsidP="005018E5">
      <w:pPr>
        <w:rPr>
          <w:rFonts w:ascii="Arial" w:hAnsi="Arial" w:cs="Arial"/>
          <w:b/>
          <w:sz w:val="22"/>
          <w:szCs w:val="22"/>
          <w:u w:val="thick"/>
          <w:lang w:bidi="en-US"/>
        </w:rPr>
      </w:pPr>
      <w:r>
        <w:rPr>
          <w:rFonts w:ascii="Arial" w:hAnsi="Arial" w:cs="Arial"/>
          <w:b/>
          <w:sz w:val="22"/>
          <w:szCs w:val="22"/>
          <w:u w:val="thick"/>
          <w:lang w:bidi="en-US"/>
        </w:rPr>
        <w:t xml:space="preserve">1) </w:t>
      </w:r>
      <w:r w:rsidR="005018E5" w:rsidRPr="005018E5">
        <w:rPr>
          <w:rFonts w:ascii="Arial" w:hAnsi="Arial" w:cs="Arial"/>
          <w:b/>
          <w:sz w:val="22"/>
          <w:szCs w:val="22"/>
          <w:u w:val="thick"/>
          <w:lang w:bidi="en-US"/>
        </w:rPr>
        <w:t>Introduction to the course (August 29)</w:t>
      </w:r>
    </w:p>
    <w:p w14:paraId="450AF657" w14:textId="77777777" w:rsidR="005018E5" w:rsidRPr="005018E5" w:rsidRDefault="005018E5" w:rsidP="005018E5">
      <w:pPr>
        <w:rPr>
          <w:rFonts w:ascii="Arial" w:hAnsi="Arial" w:cs="Arial"/>
          <w:sz w:val="22"/>
          <w:szCs w:val="22"/>
          <w:lang w:bidi="en-US"/>
        </w:rPr>
      </w:pPr>
      <w:r w:rsidRPr="005018E5">
        <w:rPr>
          <w:rFonts w:ascii="Arial" w:hAnsi="Arial" w:cs="Arial"/>
          <w:sz w:val="22"/>
          <w:szCs w:val="22"/>
          <w:lang w:bidi="en-US"/>
        </w:rPr>
        <w:t xml:space="preserve">Review course syllabus </w:t>
      </w:r>
      <w:r>
        <w:rPr>
          <w:rFonts w:ascii="Arial" w:hAnsi="Arial" w:cs="Arial"/>
          <w:sz w:val="22"/>
          <w:szCs w:val="22"/>
          <w:lang w:bidi="en-US"/>
        </w:rPr>
        <w:t>and Canvas course website</w:t>
      </w:r>
    </w:p>
    <w:p w14:paraId="509950F5" w14:textId="77777777" w:rsidR="005018E5" w:rsidRPr="005018E5" w:rsidRDefault="005018E5" w:rsidP="005018E5">
      <w:pPr>
        <w:rPr>
          <w:rFonts w:ascii="Arial" w:hAnsi="Arial" w:cs="Arial"/>
          <w:b/>
          <w:sz w:val="22"/>
          <w:szCs w:val="22"/>
          <w:u w:val="thick"/>
          <w:lang w:bidi="en-US"/>
        </w:rPr>
      </w:pPr>
    </w:p>
    <w:p w14:paraId="24C3A052" w14:textId="2B0A8837" w:rsidR="005018E5" w:rsidRPr="005018E5" w:rsidRDefault="001E1B5A" w:rsidP="005018E5">
      <w:pPr>
        <w:rPr>
          <w:rFonts w:ascii="Arial" w:hAnsi="Arial" w:cs="Arial"/>
          <w:b/>
          <w:bCs/>
          <w:sz w:val="22"/>
          <w:szCs w:val="22"/>
          <w:u w:val="thick"/>
          <w:lang w:bidi="en-US"/>
        </w:rPr>
      </w:pPr>
      <w:r>
        <w:rPr>
          <w:rFonts w:ascii="Arial" w:hAnsi="Arial" w:cs="Arial"/>
          <w:b/>
          <w:bCs/>
          <w:sz w:val="22"/>
          <w:szCs w:val="22"/>
          <w:u w:val="thick"/>
          <w:lang w:bidi="en-US"/>
        </w:rPr>
        <w:t xml:space="preserve">2) </w:t>
      </w:r>
      <w:r w:rsidR="005018E5" w:rsidRPr="005018E5">
        <w:rPr>
          <w:rFonts w:ascii="Arial" w:hAnsi="Arial" w:cs="Arial"/>
          <w:b/>
          <w:bCs/>
          <w:sz w:val="22"/>
          <w:szCs w:val="22"/>
          <w:u w:val="thick"/>
          <w:lang w:bidi="en-US"/>
        </w:rPr>
        <w:t>Ethical concepts, principles, and theories (August 31)</w:t>
      </w:r>
    </w:p>
    <w:p w14:paraId="7FEA310B" w14:textId="77777777" w:rsidR="005018E5" w:rsidRPr="005018E5" w:rsidRDefault="005018E5" w:rsidP="005018E5">
      <w:pPr>
        <w:rPr>
          <w:rFonts w:ascii="Arial" w:hAnsi="Arial" w:cs="Arial"/>
          <w:sz w:val="22"/>
          <w:szCs w:val="22"/>
          <w:lang w:bidi="en-US"/>
        </w:rPr>
      </w:pPr>
      <w:r w:rsidRPr="005018E5">
        <w:rPr>
          <w:rFonts w:ascii="Arial" w:hAnsi="Arial" w:cs="Arial"/>
          <w:sz w:val="22"/>
          <w:szCs w:val="22"/>
          <w:lang w:bidi="en-US"/>
        </w:rPr>
        <w:t xml:space="preserve">Sandel MJ. (2009). Excerpts from </w:t>
      </w:r>
      <w:r w:rsidRPr="005018E5">
        <w:rPr>
          <w:rFonts w:ascii="Arial" w:hAnsi="Arial" w:cs="Arial"/>
          <w:i/>
          <w:sz w:val="22"/>
          <w:szCs w:val="22"/>
          <w:lang w:bidi="en-US"/>
        </w:rPr>
        <w:t xml:space="preserve">Justice: What’s the Right Thing to Do? </w:t>
      </w:r>
      <w:r w:rsidRPr="005018E5">
        <w:rPr>
          <w:rFonts w:ascii="Arial" w:hAnsi="Arial" w:cs="Arial"/>
          <w:sz w:val="22"/>
          <w:szCs w:val="22"/>
          <w:lang w:bidi="en-US"/>
        </w:rPr>
        <w:t>New York: Farrar, Straus &amp; Giroux.</w:t>
      </w:r>
    </w:p>
    <w:p w14:paraId="5668693B" w14:textId="77777777" w:rsidR="005018E5" w:rsidRPr="005018E5" w:rsidRDefault="005018E5" w:rsidP="005018E5">
      <w:pPr>
        <w:rPr>
          <w:rFonts w:ascii="Arial" w:hAnsi="Arial" w:cs="Arial"/>
          <w:b/>
          <w:sz w:val="22"/>
          <w:szCs w:val="22"/>
          <w:u w:val="thick"/>
          <w:lang w:bidi="en-US"/>
        </w:rPr>
      </w:pPr>
    </w:p>
    <w:p w14:paraId="7E99EE8C" w14:textId="77777777" w:rsidR="005018E5" w:rsidRPr="005018E5" w:rsidRDefault="005018E5" w:rsidP="005018E5">
      <w:pPr>
        <w:rPr>
          <w:rFonts w:ascii="Arial" w:hAnsi="Arial" w:cs="Arial"/>
          <w:sz w:val="22"/>
          <w:szCs w:val="22"/>
          <w:u w:val="single"/>
          <w:lang w:bidi="en-US"/>
        </w:rPr>
      </w:pPr>
      <w:proofErr w:type="spellStart"/>
      <w:r w:rsidRPr="005018E5">
        <w:rPr>
          <w:rFonts w:ascii="Arial" w:hAnsi="Arial" w:cs="Arial"/>
          <w:sz w:val="22"/>
          <w:szCs w:val="22"/>
          <w:lang w:bidi="en-US"/>
        </w:rPr>
        <w:t>Ortmann</w:t>
      </w:r>
      <w:proofErr w:type="spellEnd"/>
      <w:r w:rsidRPr="005018E5">
        <w:rPr>
          <w:rFonts w:ascii="Arial" w:hAnsi="Arial" w:cs="Arial"/>
          <w:sz w:val="22"/>
          <w:szCs w:val="22"/>
          <w:lang w:bidi="en-US"/>
        </w:rPr>
        <w:t xml:space="preserve"> LW et al. (2016). Public health ethics: Global cases, practice, and context. In DH Barrett et al (Eds.), </w:t>
      </w:r>
      <w:r w:rsidRPr="005018E5">
        <w:rPr>
          <w:rFonts w:ascii="Arial" w:hAnsi="Arial" w:cs="Arial"/>
          <w:i/>
          <w:sz w:val="22"/>
          <w:szCs w:val="22"/>
          <w:lang w:bidi="en-US"/>
        </w:rPr>
        <w:t>Public Health Ethics: Cases Spanning the Globe</w:t>
      </w:r>
      <w:r w:rsidRPr="005018E5">
        <w:rPr>
          <w:rFonts w:ascii="Arial" w:hAnsi="Arial" w:cs="Arial"/>
          <w:sz w:val="22"/>
          <w:szCs w:val="22"/>
          <w:lang w:bidi="en-US"/>
        </w:rPr>
        <w:t>.</w:t>
      </w:r>
    </w:p>
    <w:p w14:paraId="31963BF1" w14:textId="77777777" w:rsidR="001E1B5A" w:rsidRPr="005018E5" w:rsidRDefault="001E1B5A" w:rsidP="001E1B5A">
      <w:pPr>
        <w:rPr>
          <w:rFonts w:ascii="Arial" w:hAnsi="Arial" w:cs="Arial"/>
          <w:b/>
          <w:sz w:val="22"/>
          <w:szCs w:val="22"/>
          <w:lang w:bidi="en-US"/>
        </w:rPr>
      </w:pPr>
    </w:p>
    <w:p w14:paraId="6B864E8F" w14:textId="77777777" w:rsidR="001E1B5A" w:rsidRDefault="001E1B5A" w:rsidP="001E1B5A">
      <w:pPr>
        <w:rPr>
          <w:rFonts w:ascii="Arial" w:hAnsi="Arial" w:cs="Arial"/>
          <w:b/>
          <w:sz w:val="22"/>
          <w:szCs w:val="22"/>
          <w:lang w:bidi="en-US"/>
        </w:rPr>
      </w:pPr>
      <w:r w:rsidRPr="005018E5">
        <w:rPr>
          <w:rFonts w:ascii="Arial" w:hAnsi="Arial" w:cs="Arial"/>
          <w:b/>
          <w:sz w:val="22"/>
          <w:szCs w:val="22"/>
          <w:lang w:bidi="en-US"/>
        </w:rPr>
        <w:t>LABOR DAY HOLIDAY—NO CLASS (September 5)</w:t>
      </w:r>
    </w:p>
    <w:p w14:paraId="1CC7A1C8" w14:textId="77777777" w:rsidR="001E1B5A" w:rsidRDefault="001E1B5A" w:rsidP="005018E5">
      <w:pPr>
        <w:rPr>
          <w:rFonts w:ascii="Arial" w:hAnsi="Arial" w:cs="Arial"/>
          <w:b/>
          <w:sz w:val="22"/>
          <w:szCs w:val="22"/>
          <w:lang w:bidi="en-US"/>
        </w:rPr>
      </w:pPr>
    </w:p>
    <w:p w14:paraId="0314F055" w14:textId="6B6BBB12" w:rsidR="001E1B5A" w:rsidRPr="001E1B5A" w:rsidRDefault="001E1B5A" w:rsidP="001E1B5A">
      <w:pPr>
        <w:rPr>
          <w:rFonts w:ascii="Arial" w:hAnsi="Arial" w:cs="Arial"/>
          <w:b/>
          <w:bCs/>
          <w:sz w:val="22"/>
          <w:szCs w:val="22"/>
          <w:lang w:bidi="en-US"/>
        </w:rPr>
      </w:pPr>
      <w:r>
        <w:rPr>
          <w:rFonts w:ascii="Arial" w:hAnsi="Arial" w:cs="Arial"/>
          <w:b/>
          <w:bCs/>
          <w:sz w:val="22"/>
          <w:szCs w:val="22"/>
          <w:u w:val="thick"/>
          <w:lang w:bidi="en-US"/>
        </w:rPr>
        <w:t xml:space="preserve">3) </w:t>
      </w:r>
      <w:r w:rsidRPr="001E1B5A">
        <w:rPr>
          <w:rFonts w:ascii="Arial" w:hAnsi="Arial" w:cs="Arial"/>
          <w:b/>
          <w:bCs/>
          <w:sz w:val="22"/>
          <w:szCs w:val="22"/>
          <w:u w:val="thick"/>
          <w:lang w:bidi="en-US"/>
        </w:rPr>
        <w:t>Public health ethic</w:t>
      </w:r>
      <w:r>
        <w:rPr>
          <w:rFonts w:ascii="Arial" w:hAnsi="Arial" w:cs="Arial"/>
          <w:b/>
          <w:bCs/>
          <w:sz w:val="22"/>
          <w:szCs w:val="22"/>
          <w:u w:val="thick"/>
          <w:lang w:bidi="en-US"/>
        </w:rPr>
        <w:t>s frameworks (September 7</w:t>
      </w:r>
      <w:r w:rsidRPr="001E1B5A">
        <w:rPr>
          <w:rFonts w:ascii="Arial" w:hAnsi="Arial" w:cs="Arial"/>
          <w:b/>
          <w:bCs/>
          <w:sz w:val="22"/>
          <w:szCs w:val="22"/>
          <w:u w:val="thick"/>
          <w:lang w:bidi="en-US"/>
        </w:rPr>
        <w:t>)</w:t>
      </w:r>
    </w:p>
    <w:p w14:paraId="55549484" w14:textId="77777777" w:rsidR="001E1B5A" w:rsidRPr="001E1B5A" w:rsidRDefault="001E1B5A" w:rsidP="001E1B5A">
      <w:pPr>
        <w:rPr>
          <w:rFonts w:ascii="Arial" w:hAnsi="Arial" w:cs="Arial"/>
          <w:sz w:val="22"/>
          <w:szCs w:val="22"/>
          <w:lang w:bidi="en-US"/>
        </w:rPr>
      </w:pPr>
      <w:r w:rsidRPr="001E1B5A">
        <w:rPr>
          <w:rFonts w:ascii="Arial" w:hAnsi="Arial" w:cs="Arial"/>
          <w:sz w:val="22"/>
          <w:szCs w:val="22"/>
          <w:lang w:bidi="en-US"/>
        </w:rPr>
        <w:t xml:space="preserve">Nuffield Council on Ethics. (2007). An ethical framework. In </w:t>
      </w:r>
      <w:r w:rsidRPr="001E1B5A">
        <w:rPr>
          <w:rFonts w:ascii="Arial" w:hAnsi="Arial" w:cs="Arial"/>
          <w:i/>
          <w:sz w:val="22"/>
          <w:szCs w:val="22"/>
          <w:lang w:bidi="en-US"/>
        </w:rPr>
        <w:t xml:space="preserve">Public health: Ethical issues </w:t>
      </w:r>
      <w:r w:rsidRPr="001E1B5A">
        <w:rPr>
          <w:rFonts w:ascii="Arial" w:hAnsi="Arial" w:cs="Arial"/>
          <w:sz w:val="22"/>
          <w:szCs w:val="22"/>
          <w:lang w:bidi="en-US"/>
        </w:rPr>
        <w:t>(pp. 11-28)</w:t>
      </w:r>
      <w:r w:rsidRPr="001E1B5A">
        <w:rPr>
          <w:rFonts w:ascii="Arial" w:hAnsi="Arial" w:cs="Arial"/>
          <w:i/>
          <w:sz w:val="22"/>
          <w:szCs w:val="22"/>
          <w:lang w:bidi="en-US"/>
        </w:rPr>
        <w:t xml:space="preserve">. </w:t>
      </w:r>
      <w:r w:rsidRPr="001E1B5A">
        <w:rPr>
          <w:rFonts w:ascii="Arial" w:hAnsi="Arial" w:cs="Arial"/>
          <w:sz w:val="22"/>
          <w:szCs w:val="22"/>
          <w:lang w:bidi="en-US"/>
        </w:rPr>
        <w:t>London: Nuffield Council on Ethics.</w:t>
      </w:r>
    </w:p>
    <w:p w14:paraId="50A5AA46" w14:textId="77777777" w:rsidR="001E1B5A" w:rsidRPr="001E1B5A" w:rsidRDefault="001E1B5A" w:rsidP="001E1B5A">
      <w:pPr>
        <w:rPr>
          <w:rFonts w:ascii="Arial" w:hAnsi="Arial" w:cs="Arial"/>
          <w:sz w:val="22"/>
          <w:szCs w:val="22"/>
          <w:lang w:bidi="en-US"/>
        </w:rPr>
      </w:pPr>
    </w:p>
    <w:p w14:paraId="28D2692B" w14:textId="77777777" w:rsidR="001E1B5A" w:rsidRPr="001E1B5A" w:rsidRDefault="001E1B5A" w:rsidP="001E1B5A">
      <w:pPr>
        <w:rPr>
          <w:rFonts w:ascii="Arial" w:hAnsi="Arial" w:cs="Arial"/>
          <w:sz w:val="22"/>
          <w:szCs w:val="22"/>
          <w:lang w:bidi="en-US"/>
        </w:rPr>
      </w:pPr>
      <w:proofErr w:type="spellStart"/>
      <w:r w:rsidRPr="001E1B5A">
        <w:rPr>
          <w:rFonts w:ascii="Arial" w:hAnsi="Arial" w:cs="Arial"/>
          <w:sz w:val="22"/>
          <w:szCs w:val="22"/>
          <w:lang w:bidi="en-US"/>
        </w:rPr>
        <w:t>Kass</w:t>
      </w:r>
      <w:proofErr w:type="spellEnd"/>
      <w:r w:rsidRPr="001E1B5A">
        <w:rPr>
          <w:rFonts w:ascii="Arial" w:hAnsi="Arial" w:cs="Arial"/>
          <w:sz w:val="22"/>
          <w:szCs w:val="22"/>
          <w:lang w:bidi="en-US"/>
        </w:rPr>
        <w:t xml:space="preserve"> N. (2001). An ethics framework for public health. </w:t>
      </w:r>
      <w:r w:rsidRPr="001E1B5A">
        <w:rPr>
          <w:rFonts w:ascii="Arial" w:hAnsi="Arial" w:cs="Arial"/>
          <w:i/>
          <w:sz w:val="22"/>
          <w:szCs w:val="22"/>
          <w:lang w:bidi="en-US"/>
        </w:rPr>
        <w:t>American Journal of Public Health</w:t>
      </w:r>
      <w:r w:rsidRPr="001E1B5A">
        <w:rPr>
          <w:rFonts w:ascii="Arial" w:hAnsi="Arial" w:cs="Arial"/>
          <w:sz w:val="22"/>
          <w:szCs w:val="22"/>
          <w:lang w:bidi="en-US"/>
        </w:rPr>
        <w:t xml:space="preserve">, 91, 1776-82. </w:t>
      </w:r>
    </w:p>
    <w:p w14:paraId="2B195F9A" w14:textId="77777777" w:rsidR="001E1B5A" w:rsidRPr="001E1B5A" w:rsidRDefault="001E1B5A" w:rsidP="001E1B5A">
      <w:pPr>
        <w:rPr>
          <w:rFonts w:ascii="Arial" w:hAnsi="Arial" w:cs="Arial"/>
          <w:sz w:val="22"/>
          <w:szCs w:val="22"/>
          <w:lang w:bidi="en-US"/>
        </w:rPr>
      </w:pPr>
    </w:p>
    <w:p w14:paraId="07756DA4" w14:textId="77777777" w:rsidR="001E1B5A" w:rsidRPr="001E1B5A" w:rsidRDefault="001E1B5A" w:rsidP="001E1B5A">
      <w:pPr>
        <w:rPr>
          <w:rFonts w:ascii="Arial" w:hAnsi="Arial" w:cs="Arial"/>
          <w:sz w:val="22"/>
          <w:szCs w:val="22"/>
          <w:lang w:bidi="en-US"/>
        </w:rPr>
      </w:pPr>
      <w:r w:rsidRPr="001E1B5A">
        <w:rPr>
          <w:rFonts w:ascii="Arial" w:hAnsi="Arial" w:cs="Arial"/>
          <w:sz w:val="22"/>
          <w:szCs w:val="22"/>
          <w:lang w:bidi="en-US"/>
        </w:rPr>
        <w:t>American Public Health Association</w:t>
      </w:r>
      <w:r w:rsidRPr="001E1B5A">
        <w:rPr>
          <w:rFonts w:ascii="Arial" w:hAnsi="Arial" w:cs="Arial"/>
          <w:i/>
          <w:sz w:val="22"/>
          <w:szCs w:val="22"/>
          <w:lang w:bidi="en-US"/>
        </w:rPr>
        <w:t xml:space="preserve">. </w:t>
      </w:r>
      <w:r w:rsidRPr="001E1B5A">
        <w:rPr>
          <w:rFonts w:ascii="Arial" w:hAnsi="Arial" w:cs="Arial"/>
          <w:sz w:val="22"/>
          <w:szCs w:val="22"/>
          <w:lang w:bidi="en-US"/>
        </w:rPr>
        <w:t>(2019).</w:t>
      </w:r>
      <w:r w:rsidRPr="001E1B5A">
        <w:rPr>
          <w:rFonts w:ascii="Arial" w:hAnsi="Arial" w:cs="Arial"/>
          <w:i/>
          <w:sz w:val="22"/>
          <w:szCs w:val="22"/>
          <w:lang w:bidi="en-US"/>
        </w:rPr>
        <w:t xml:space="preserve"> Public Health Code of Ethics</w:t>
      </w:r>
      <w:r w:rsidRPr="001E1B5A">
        <w:rPr>
          <w:rFonts w:ascii="Arial" w:hAnsi="Arial" w:cs="Arial"/>
          <w:sz w:val="22"/>
          <w:szCs w:val="22"/>
          <w:lang w:bidi="en-US"/>
        </w:rPr>
        <w:t>. Washington DC: APHA.</w:t>
      </w:r>
    </w:p>
    <w:p w14:paraId="3EFBE620" w14:textId="77777777" w:rsidR="001E1B5A" w:rsidRPr="001E1B5A" w:rsidRDefault="001E1B5A" w:rsidP="001E1B5A">
      <w:pPr>
        <w:rPr>
          <w:rFonts w:ascii="Arial" w:hAnsi="Arial" w:cs="Arial"/>
          <w:b/>
          <w:sz w:val="22"/>
          <w:szCs w:val="22"/>
          <w:lang w:bidi="en-US"/>
        </w:rPr>
      </w:pPr>
      <w:r w:rsidRPr="001E1B5A">
        <w:rPr>
          <w:rFonts w:ascii="Arial" w:hAnsi="Arial" w:cs="Arial"/>
          <w:b/>
          <w:sz w:val="22"/>
          <w:szCs w:val="22"/>
          <w:lang w:bidi="en-US"/>
        </w:rPr>
        <w:tab/>
      </w:r>
    </w:p>
    <w:p w14:paraId="60B82048" w14:textId="77777777" w:rsidR="001E1B5A" w:rsidRPr="00FA7100" w:rsidRDefault="001E1B5A" w:rsidP="001E1B5A">
      <w:pPr>
        <w:jc w:val="center"/>
        <w:rPr>
          <w:rFonts w:ascii="Arial" w:hAnsi="Arial" w:cs="Arial"/>
          <w:b/>
          <w:i/>
          <w:sz w:val="22"/>
          <w:szCs w:val="22"/>
          <w:lang w:bidi="en-US"/>
        </w:rPr>
      </w:pPr>
      <w:r w:rsidRPr="00FA7100">
        <w:rPr>
          <w:rFonts w:ascii="Arial" w:hAnsi="Arial" w:cs="Arial"/>
          <w:b/>
          <w:i/>
          <w:sz w:val="22"/>
          <w:szCs w:val="22"/>
          <w:lang w:bidi="en-US"/>
        </w:rPr>
        <w:t>*GROUP ASSIGNMENTS MADE FOR IN-CLASS PRESENTATIONS*</w:t>
      </w:r>
    </w:p>
    <w:p w14:paraId="4603566A" w14:textId="77777777" w:rsidR="001E1B5A" w:rsidRDefault="001E1B5A" w:rsidP="001E1B5A">
      <w:pPr>
        <w:jc w:val="center"/>
        <w:rPr>
          <w:rFonts w:ascii="Arial" w:hAnsi="Arial" w:cs="Arial"/>
          <w:sz w:val="22"/>
          <w:szCs w:val="22"/>
          <w:lang w:bidi="en-US"/>
        </w:rPr>
      </w:pPr>
    </w:p>
    <w:p w14:paraId="7F031807" w14:textId="1F891056" w:rsidR="001E1B5A" w:rsidRPr="001E1B5A" w:rsidRDefault="001E1B5A" w:rsidP="001E1B5A">
      <w:pPr>
        <w:rPr>
          <w:rFonts w:ascii="Arial" w:hAnsi="Arial" w:cs="Arial"/>
          <w:b/>
          <w:bCs/>
          <w:sz w:val="22"/>
          <w:szCs w:val="22"/>
          <w:lang w:bidi="en-US"/>
        </w:rPr>
      </w:pPr>
      <w:r>
        <w:rPr>
          <w:rFonts w:ascii="Arial" w:hAnsi="Arial" w:cs="Arial"/>
          <w:b/>
          <w:bCs/>
          <w:sz w:val="22"/>
          <w:szCs w:val="22"/>
          <w:u w:val="thick"/>
          <w:lang w:bidi="en-US"/>
        </w:rPr>
        <w:t xml:space="preserve">4) </w:t>
      </w:r>
      <w:r w:rsidRPr="001E1B5A">
        <w:rPr>
          <w:rFonts w:ascii="Arial" w:hAnsi="Arial" w:cs="Arial"/>
          <w:b/>
          <w:bCs/>
          <w:sz w:val="22"/>
          <w:szCs w:val="22"/>
          <w:u w:val="thick"/>
          <w:lang w:bidi="en-US"/>
        </w:rPr>
        <w:t xml:space="preserve">Cultural and religious influences (September </w:t>
      </w:r>
      <w:r>
        <w:rPr>
          <w:rFonts w:ascii="Arial" w:hAnsi="Arial" w:cs="Arial"/>
          <w:b/>
          <w:bCs/>
          <w:sz w:val="22"/>
          <w:szCs w:val="22"/>
          <w:u w:val="thick"/>
          <w:lang w:bidi="en-US"/>
        </w:rPr>
        <w:t>12</w:t>
      </w:r>
      <w:r w:rsidRPr="001E1B5A">
        <w:rPr>
          <w:rFonts w:ascii="Arial" w:hAnsi="Arial" w:cs="Arial"/>
          <w:b/>
          <w:bCs/>
          <w:sz w:val="22"/>
          <w:szCs w:val="22"/>
          <w:u w:val="thick"/>
          <w:lang w:bidi="en-US"/>
        </w:rPr>
        <w:t>)</w:t>
      </w:r>
    </w:p>
    <w:p w14:paraId="34BDC977" w14:textId="77777777" w:rsidR="001E1B5A" w:rsidRPr="001E1B5A" w:rsidRDefault="001E1B5A" w:rsidP="001E1B5A">
      <w:pPr>
        <w:rPr>
          <w:rFonts w:ascii="Arial" w:hAnsi="Arial" w:cs="Arial"/>
          <w:sz w:val="22"/>
          <w:szCs w:val="22"/>
          <w:lang w:bidi="en-US"/>
        </w:rPr>
      </w:pPr>
      <w:r w:rsidRPr="001E1B5A">
        <w:rPr>
          <w:rFonts w:ascii="Arial" w:hAnsi="Arial" w:cs="Arial"/>
          <w:sz w:val="22"/>
          <w:szCs w:val="22"/>
          <w:lang w:bidi="en-US"/>
        </w:rPr>
        <w:t xml:space="preserve">Rachels J. (1999). The challenge of cultural relativism. In </w:t>
      </w:r>
      <w:r w:rsidRPr="001E1B5A">
        <w:rPr>
          <w:rFonts w:ascii="Arial" w:hAnsi="Arial" w:cs="Arial"/>
          <w:i/>
          <w:sz w:val="22"/>
          <w:szCs w:val="22"/>
          <w:lang w:bidi="en-US"/>
        </w:rPr>
        <w:t xml:space="preserve">The Elements of Moral Philosophy </w:t>
      </w:r>
      <w:r w:rsidRPr="001E1B5A">
        <w:rPr>
          <w:rFonts w:ascii="Arial" w:hAnsi="Arial" w:cs="Arial"/>
          <w:sz w:val="22"/>
          <w:szCs w:val="22"/>
          <w:lang w:bidi="en-US"/>
        </w:rPr>
        <w:t>(pp. 15-29). New York: McGraw-Hill.</w:t>
      </w:r>
    </w:p>
    <w:p w14:paraId="6FE6BD0F" w14:textId="77777777" w:rsidR="001E1B5A" w:rsidRPr="001E1B5A" w:rsidRDefault="001E1B5A" w:rsidP="001E1B5A">
      <w:pPr>
        <w:rPr>
          <w:rFonts w:ascii="Arial" w:hAnsi="Arial" w:cs="Arial"/>
          <w:sz w:val="22"/>
          <w:szCs w:val="22"/>
          <w:lang w:bidi="en-US"/>
        </w:rPr>
      </w:pPr>
    </w:p>
    <w:p w14:paraId="01EFD8B2" w14:textId="77777777" w:rsidR="001E1B5A" w:rsidRPr="001E1B5A" w:rsidRDefault="001E1B5A" w:rsidP="001E1B5A">
      <w:pPr>
        <w:rPr>
          <w:rFonts w:ascii="Arial" w:hAnsi="Arial" w:cs="Arial"/>
          <w:sz w:val="22"/>
          <w:szCs w:val="22"/>
          <w:lang w:bidi="en-US"/>
        </w:rPr>
      </w:pPr>
      <w:r w:rsidRPr="001E1B5A">
        <w:rPr>
          <w:rFonts w:ascii="Arial" w:hAnsi="Arial" w:cs="Arial"/>
          <w:sz w:val="22"/>
          <w:szCs w:val="22"/>
          <w:lang w:bidi="en-US"/>
        </w:rPr>
        <w:t xml:space="preserve">Harris DM. (2011). Ethical issues in reproductive health. In DM Harris, </w:t>
      </w:r>
      <w:r w:rsidRPr="001E1B5A">
        <w:rPr>
          <w:rFonts w:ascii="Arial" w:hAnsi="Arial" w:cs="Arial"/>
          <w:i/>
          <w:sz w:val="22"/>
          <w:szCs w:val="22"/>
          <w:lang w:bidi="en-US"/>
        </w:rPr>
        <w:t xml:space="preserve">Ethics in Health Services and Policy  </w:t>
      </w:r>
      <w:r w:rsidRPr="001E1B5A">
        <w:rPr>
          <w:rFonts w:ascii="Arial" w:hAnsi="Arial" w:cs="Arial"/>
          <w:sz w:val="22"/>
          <w:szCs w:val="22"/>
          <w:lang w:bidi="en-US"/>
        </w:rPr>
        <w:t>(pp. 61-83)</w:t>
      </w:r>
      <w:r w:rsidRPr="001E1B5A">
        <w:rPr>
          <w:rFonts w:ascii="Arial" w:hAnsi="Arial" w:cs="Arial"/>
          <w:i/>
          <w:sz w:val="22"/>
          <w:szCs w:val="22"/>
          <w:lang w:bidi="en-US"/>
        </w:rPr>
        <w:t xml:space="preserve">. </w:t>
      </w:r>
      <w:r w:rsidRPr="001E1B5A">
        <w:rPr>
          <w:rFonts w:ascii="Arial" w:hAnsi="Arial" w:cs="Arial"/>
          <w:sz w:val="22"/>
          <w:szCs w:val="22"/>
          <w:lang w:bidi="en-US"/>
        </w:rPr>
        <w:t>San Francisco: John Wiley and Sons.</w:t>
      </w:r>
    </w:p>
    <w:p w14:paraId="6958DC09" w14:textId="77777777" w:rsidR="001E1B5A" w:rsidRPr="001E1B5A" w:rsidRDefault="001E1B5A" w:rsidP="001E1B5A">
      <w:pPr>
        <w:rPr>
          <w:rFonts w:ascii="Arial" w:hAnsi="Arial" w:cs="Arial"/>
          <w:sz w:val="22"/>
          <w:szCs w:val="22"/>
          <w:lang w:bidi="en-US"/>
        </w:rPr>
      </w:pPr>
    </w:p>
    <w:p w14:paraId="10FE2808" w14:textId="67A08DED" w:rsidR="001E1B5A" w:rsidRPr="007C4937" w:rsidRDefault="007C4937" w:rsidP="001E1B5A">
      <w:pPr>
        <w:rPr>
          <w:rFonts w:ascii="Arial" w:hAnsi="Arial" w:cs="Arial"/>
          <w:sz w:val="22"/>
          <w:szCs w:val="22"/>
          <w:lang w:bidi="en-US"/>
        </w:rPr>
      </w:pPr>
      <w:proofErr w:type="spellStart"/>
      <w:r>
        <w:rPr>
          <w:rFonts w:ascii="Arial" w:hAnsi="Arial" w:cs="Arial"/>
          <w:sz w:val="22"/>
          <w:szCs w:val="22"/>
          <w:lang w:bidi="en-US"/>
        </w:rPr>
        <w:t>Shanawani</w:t>
      </w:r>
      <w:proofErr w:type="spellEnd"/>
      <w:r>
        <w:rPr>
          <w:rFonts w:ascii="Arial" w:hAnsi="Arial" w:cs="Arial"/>
          <w:sz w:val="22"/>
          <w:szCs w:val="22"/>
          <w:lang w:bidi="en-US"/>
        </w:rPr>
        <w:t xml:space="preserve"> H. (2016). The challenges of conscientious objection in health care. </w:t>
      </w:r>
      <w:r>
        <w:rPr>
          <w:rFonts w:ascii="Arial" w:hAnsi="Arial" w:cs="Arial"/>
          <w:i/>
          <w:sz w:val="22"/>
          <w:szCs w:val="22"/>
          <w:lang w:bidi="en-US"/>
        </w:rPr>
        <w:t>Journal of Religion &amp; Health</w:t>
      </w:r>
      <w:r>
        <w:rPr>
          <w:rFonts w:ascii="Arial" w:hAnsi="Arial" w:cs="Arial"/>
          <w:sz w:val="22"/>
          <w:szCs w:val="22"/>
          <w:lang w:bidi="en-US"/>
        </w:rPr>
        <w:t>, 55, 384-93.</w:t>
      </w:r>
    </w:p>
    <w:p w14:paraId="01526E76" w14:textId="77777777" w:rsidR="001E1B5A" w:rsidRPr="001E1B5A" w:rsidRDefault="001E1B5A" w:rsidP="001E1B5A">
      <w:pPr>
        <w:rPr>
          <w:rFonts w:ascii="Arial" w:hAnsi="Arial" w:cs="Arial"/>
          <w:sz w:val="22"/>
          <w:szCs w:val="22"/>
          <w:lang w:bidi="en-US"/>
        </w:rPr>
      </w:pPr>
    </w:p>
    <w:p w14:paraId="52645725" w14:textId="77777777" w:rsidR="001E1B5A" w:rsidRPr="001E1B5A" w:rsidRDefault="001E1B5A" w:rsidP="001E1B5A">
      <w:pPr>
        <w:rPr>
          <w:rFonts w:ascii="Arial" w:hAnsi="Arial" w:cs="Arial"/>
          <w:sz w:val="22"/>
          <w:szCs w:val="22"/>
          <w:lang w:bidi="en-US"/>
        </w:rPr>
      </w:pPr>
      <w:r w:rsidRPr="001E1B5A">
        <w:rPr>
          <w:rFonts w:ascii="Arial" w:hAnsi="Arial" w:cs="Arial"/>
          <w:sz w:val="22"/>
          <w:szCs w:val="22"/>
          <w:u w:val="single"/>
          <w:lang w:bidi="en-US"/>
        </w:rPr>
        <w:t>Read &amp; Respond #1: Addressing denialism in public health</w:t>
      </w:r>
    </w:p>
    <w:p w14:paraId="6E6FFBB5" w14:textId="77777777" w:rsidR="001E1B5A" w:rsidRPr="001E1B5A" w:rsidRDefault="001E1B5A" w:rsidP="001E1B5A">
      <w:pPr>
        <w:rPr>
          <w:rFonts w:ascii="Arial" w:hAnsi="Arial" w:cs="Arial"/>
          <w:sz w:val="22"/>
          <w:szCs w:val="22"/>
          <w:lang w:bidi="en-US"/>
        </w:rPr>
      </w:pPr>
      <w:r w:rsidRPr="001E1B5A">
        <w:rPr>
          <w:rFonts w:ascii="Arial" w:hAnsi="Arial" w:cs="Arial"/>
          <w:sz w:val="22"/>
          <w:szCs w:val="22"/>
          <w:lang w:bidi="en-US"/>
        </w:rPr>
        <w:t xml:space="preserve">Barraza L et al (2013). Denialism and its adverse effect on public health. </w:t>
      </w:r>
      <w:r w:rsidRPr="001E1B5A">
        <w:rPr>
          <w:rFonts w:ascii="Arial" w:hAnsi="Arial" w:cs="Arial"/>
          <w:i/>
          <w:sz w:val="22"/>
          <w:szCs w:val="22"/>
          <w:lang w:bidi="en-US"/>
        </w:rPr>
        <w:t>Jurimetrics</w:t>
      </w:r>
      <w:r w:rsidRPr="001E1B5A">
        <w:rPr>
          <w:rFonts w:ascii="Arial" w:hAnsi="Arial" w:cs="Arial"/>
          <w:sz w:val="22"/>
          <w:szCs w:val="22"/>
          <w:lang w:bidi="en-US"/>
        </w:rPr>
        <w:t>, 53, 307-25.</w:t>
      </w:r>
    </w:p>
    <w:p w14:paraId="091707D6" w14:textId="77777777" w:rsidR="001E1B5A" w:rsidRDefault="001E1B5A" w:rsidP="001E1B5A">
      <w:pPr>
        <w:rPr>
          <w:rFonts w:ascii="Arial" w:hAnsi="Arial" w:cs="Arial"/>
          <w:sz w:val="22"/>
          <w:szCs w:val="22"/>
          <w:lang w:bidi="en-US"/>
        </w:rPr>
      </w:pPr>
    </w:p>
    <w:p w14:paraId="4117789B" w14:textId="3AD25112" w:rsidR="00DE0460" w:rsidRPr="00DE0460" w:rsidRDefault="00DE0460" w:rsidP="00DE0460">
      <w:pPr>
        <w:rPr>
          <w:rFonts w:ascii="Arial" w:hAnsi="Arial" w:cs="Arial"/>
          <w:b/>
          <w:bCs/>
          <w:sz w:val="22"/>
          <w:szCs w:val="22"/>
          <w:lang w:bidi="en-US"/>
        </w:rPr>
      </w:pPr>
      <w:r>
        <w:rPr>
          <w:rFonts w:ascii="Arial" w:hAnsi="Arial" w:cs="Arial"/>
          <w:b/>
          <w:bCs/>
          <w:sz w:val="22"/>
          <w:szCs w:val="22"/>
          <w:u w:val="thick"/>
          <w:lang w:bidi="en-US"/>
        </w:rPr>
        <w:t xml:space="preserve">5) </w:t>
      </w:r>
      <w:r w:rsidRPr="00DE0460">
        <w:rPr>
          <w:rFonts w:ascii="Arial" w:hAnsi="Arial" w:cs="Arial"/>
          <w:b/>
          <w:bCs/>
          <w:sz w:val="22"/>
          <w:szCs w:val="22"/>
          <w:u w:val="thick"/>
          <w:lang w:bidi="en-US"/>
        </w:rPr>
        <w:t>Political and ideological influences (Sept</w:t>
      </w:r>
      <w:r>
        <w:rPr>
          <w:rFonts w:ascii="Arial" w:hAnsi="Arial" w:cs="Arial"/>
          <w:b/>
          <w:bCs/>
          <w:sz w:val="22"/>
          <w:szCs w:val="22"/>
          <w:u w:val="thick"/>
          <w:lang w:bidi="en-US"/>
        </w:rPr>
        <w:t>ember 14</w:t>
      </w:r>
      <w:r w:rsidRPr="00DE0460">
        <w:rPr>
          <w:rFonts w:ascii="Arial" w:hAnsi="Arial" w:cs="Arial"/>
          <w:b/>
          <w:bCs/>
          <w:sz w:val="22"/>
          <w:szCs w:val="22"/>
          <w:u w:val="thick"/>
          <w:lang w:bidi="en-US"/>
        </w:rPr>
        <w:t>)</w:t>
      </w:r>
    </w:p>
    <w:p w14:paraId="3C7AA495" w14:textId="77777777" w:rsidR="00DE0460" w:rsidRPr="00DE0460" w:rsidRDefault="00DE0460" w:rsidP="00DE0460">
      <w:pPr>
        <w:rPr>
          <w:rFonts w:ascii="Arial" w:hAnsi="Arial" w:cs="Arial"/>
          <w:sz w:val="22"/>
          <w:szCs w:val="22"/>
          <w:lang w:bidi="en-US"/>
        </w:rPr>
      </w:pPr>
      <w:proofErr w:type="spellStart"/>
      <w:r w:rsidRPr="00DE0460">
        <w:rPr>
          <w:rFonts w:ascii="Arial" w:hAnsi="Arial" w:cs="Arial"/>
          <w:sz w:val="22"/>
          <w:szCs w:val="22"/>
          <w:lang w:bidi="en-US"/>
        </w:rPr>
        <w:t>Morone</w:t>
      </w:r>
      <w:proofErr w:type="spellEnd"/>
      <w:r w:rsidRPr="00DE0460">
        <w:rPr>
          <w:rFonts w:ascii="Arial" w:hAnsi="Arial" w:cs="Arial"/>
          <w:sz w:val="22"/>
          <w:szCs w:val="22"/>
          <w:lang w:bidi="en-US"/>
        </w:rPr>
        <w:t xml:space="preserve"> JA. (2005). Morality, politics, and health policy. In: D Mechanic et al, Eds. </w:t>
      </w:r>
      <w:r w:rsidRPr="00DE0460">
        <w:rPr>
          <w:rFonts w:ascii="Arial" w:hAnsi="Arial" w:cs="Arial"/>
          <w:i/>
          <w:sz w:val="22"/>
          <w:szCs w:val="22"/>
          <w:lang w:bidi="en-US"/>
        </w:rPr>
        <w:t xml:space="preserve">Policy Challenges in Modern Health Care </w:t>
      </w:r>
      <w:r w:rsidRPr="00DE0460">
        <w:rPr>
          <w:rFonts w:ascii="Arial" w:hAnsi="Arial" w:cs="Arial"/>
          <w:sz w:val="22"/>
          <w:szCs w:val="22"/>
          <w:lang w:bidi="en-US"/>
        </w:rPr>
        <w:t>(pp. 13-25). New Jersey: Rutgers University Press.</w:t>
      </w:r>
    </w:p>
    <w:p w14:paraId="3946A3DD" w14:textId="77777777" w:rsidR="00DE0460" w:rsidRPr="00DE0460" w:rsidRDefault="00DE0460" w:rsidP="00DE0460">
      <w:pPr>
        <w:rPr>
          <w:rFonts w:ascii="Arial" w:hAnsi="Arial" w:cs="Arial"/>
          <w:sz w:val="22"/>
          <w:szCs w:val="22"/>
          <w:lang w:bidi="en-US"/>
        </w:rPr>
      </w:pPr>
    </w:p>
    <w:p w14:paraId="66092B73" w14:textId="77777777" w:rsidR="00DE0460" w:rsidRPr="00DE0460" w:rsidRDefault="00DE0460" w:rsidP="00DE0460">
      <w:pPr>
        <w:rPr>
          <w:rFonts w:ascii="Arial" w:hAnsi="Arial" w:cs="Arial"/>
          <w:sz w:val="22"/>
          <w:szCs w:val="22"/>
          <w:lang w:bidi="en-US"/>
        </w:rPr>
      </w:pPr>
      <w:r w:rsidRPr="00DE0460">
        <w:rPr>
          <w:rFonts w:ascii="Arial" w:hAnsi="Arial" w:cs="Arial"/>
          <w:sz w:val="22"/>
          <w:szCs w:val="22"/>
          <w:lang w:bidi="en-US"/>
        </w:rPr>
        <w:t xml:space="preserve">Haidt J. (2012). The moral foundations of politics. In </w:t>
      </w:r>
      <w:r w:rsidRPr="00DE0460">
        <w:rPr>
          <w:rFonts w:ascii="Arial" w:hAnsi="Arial" w:cs="Arial"/>
          <w:i/>
          <w:sz w:val="22"/>
          <w:szCs w:val="22"/>
          <w:lang w:bidi="en-US"/>
        </w:rPr>
        <w:t xml:space="preserve">The Righteous Mind: Why Good People are Divided by Politics and Religion </w:t>
      </w:r>
      <w:r w:rsidRPr="00DE0460">
        <w:rPr>
          <w:rFonts w:ascii="Arial" w:hAnsi="Arial" w:cs="Arial"/>
          <w:sz w:val="22"/>
          <w:szCs w:val="22"/>
          <w:lang w:bidi="en-US"/>
        </w:rPr>
        <w:t>(pp. 128-54). Pantheon Books.</w:t>
      </w:r>
    </w:p>
    <w:p w14:paraId="08D4D6A3" w14:textId="77777777" w:rsidR="00DE0460" w:rsidRDefault="00DE0460" w:rsidP="00DE0460">
      <w:pPr>
        <w:rPr>
          <w:rFonts w:ascii="Arial" w:hAnsi="Arial" w:cs="Arial"/>
          <w:sz w:val="22"/>
          <w:szCs w:val="22"/>
          <w:lang w:bidi="en-US"/>
        </w:rPr>
      </w:pPr>
    </w:p>
    <w:p w14:paraId="15719DC2" w14:textId="0672DB16" w:rsidR="007C4937" w:rsidRPr="0087069F" w:rsidRDefault="007C4937" w:rsidP="00DE0460">
      <w:pPr>
        <w:rPr>
          <w:rFonts w:ascii="Arial" w:hAnsi="Arial" w:cs="Arial"/>
          <w:i/>
          <w:sz w:val="22"/>
          <w:szCs w:val="22"/>
          <w:lang w:bidi="en-US"/>
        </w:rPr>
      </w:pPr>
      <w:r>
        <w:rPr>
          <w:rFonts w:ascii="Arial" w:hAnsi="Arial" w:cs="Arial"/>
          <w:sz w:val="22"/>
          <w:szCs w:val="22"/>
          <w:lang w:bidi="en-US"/>
        </w:rPr>
        <w:t xml:space="preserve">Pollack H. (2021, August 12). </w:t>
      </w:r>
      <w:hyperlink r:id="rId7" w:history="1">
        <w:r w:rsidRPr="0087069F">
          <w:rPr>
            <w:rStyle w:val="Hyperlink"/>
            <w:rFonts w:ascii="Arial" w:hAnsi="Arial" w:cs="Arial"/>
            <w:sz w:val="22"/>
            <w:szCs w:val="22"/>
            <w:lang w:bidi="en-US"/>
          </w:rPr>
          <w:t>Why public health experts aren’t reaching conservatives on Covid</w:t>
        </w:r>
      </w:hyperlink>
      <w:r>
        <w:rPr>
          <w:rFonts w:ascii="Arial" w:hAnsi="Arial" w:cs="Arial"/>
          <w:sz w:val="22"/>
          <w:szCs w:val="22"/>
          <w:lang w:bidi="en-US"/>
        </w:rPr>
        <w:t>.</w:t>
      </w:r>
      <w:r w:rsidR="0087069F">
        <w:rPr>
          <w:rFonts w:ascii="Arial" w:hAnsi="Arial" w:cs="Arial"/>
          <w:sz w:val="22"/>
          <w:szCs w:val="22"/>
          <w:lang w:bidi="en-US"/>
        </w:rPr>
        <w:t xml:space="preserve"> </w:t>
      </w:r>
      <w:r w:rsidR="0087069F">
        <w:rPr>
          <w:rFonts w:ascii="Arial" w:hAnsi="Arial" w:cs="Arial"/>
          <w:i/>
          <w:sz w:val="22"/>
          <w:szCs w:val="22"/>
          <w:lang w:bidi="en-US"/>
        </w:rPr>
        <w:t>Politico.</w:t>
      </w:r>
    </w:p>
    <w:p w14:paraId="744AE109" w14:textId="77777777" w:rsidR="007C4937" w:rsidRPr="00DE0460" w:rsidRDefault="007C4937" w:rsidP="00DE0460">
      <w:pPr>
        <w:rPr>
          <w:rFonts w:ascii="Arial" w:hAnsi="Arial" w:cs="Arial"/>
          <w:sz w:val="22"/>
          <w:szCs w:val="22"/>
          <w:lang w:bidi="en-US"/>
        </w:rPr>
      </w:pPr>
    </w:p>
    <w:p w14:paraId="683AE85B" w14:textId="77777777" w:rsidR="00DE0460" w:rsidRPr="00DE0460" w:rsidRDefault="00DE0460" w:rsidP="00DE0460">
      <w:pPr>
        <w:rPr>
          <w:rFonts w:ascii="Arial" w:hAnsi="Arial" w:cs="Arial"/>
          <w:sz w:val="22"/>
          <w:szCs w:val="22"/>
          <w:lang w:bidi="en-US"/>
        </w:rPr>
      </w:pPr>
      <w:r w:rsidRPr="00DE0460">
        <w:rPr>
          <w:rFonts w:ascii="Arial" w:hAnsi="Arial" w:cs="Arial"/>
          <w:sz w:val="22"/>
          <w:szCs w:val="22"/>
          <w:u w:val="single"/>
          <w:lang w:bidi="en-US"/>
        </w:rPr>
        <w:t>Read &amp; Respond #2: A conservative critique of COVID-19 public health guidance</w:t>
      </w:r>
    </w:p>
    <w:p w14:paraId="69ADDCF1" w14:textId="7F4B97C1" w:rsidR="00DE0460" w:rsidRPr="0087069F" w:rsidRDefault="00DE0460" w:rsidP="00DE0460">
      <w:pPr>
        <w:rPr>
          <w:rFonts w:ascii="Arial" w:hAnsi="Arial" w:cs="Arial"/>
          <w:sz w:val="22"/>
          <w:szCs w:val="22"/>
          <w:lang w:bidi="en-US"/>
        </w:rPr>
      </w:pPr>
      <w:r w:rsidRPr="00DE0460">
        <w:rPr>
          <w:rFonts w:ascii="Arial" w:hAnsi="Arial" w:cs="Arial"/>
          <w:sz w:val="22"/>
          <w:szCs w:val="22"/>
          <w:lang w:bidi="en-US"/>
        </w:rPr>
        <w:t xml:space="preserve">Goldberg J. (2020, June 5). The treason of epidemiologists. </w:t>
      </w:r>
      <w:r w:rsidRPr="00DE0460">
        <w:rPr>
          <w:rFonts w:ascii="Arial" w:hAnsi="Arial" w:cs="Arial"/>
          <w:i/>
          <w:sz w:val="22"/>
          <w:szCs w:val="22"/>
          <w:lang w:bidi="en-US"/>
        </w:rPr>
        <w:t>The Dispatch</w:t>
      </w:r>
      <w:r w:rsidRPr="00DE0460">
        <w:rPr>
          <w:rFonts w:ascii="Arial" w:hAnsi="Arial" w:cs="Arial"/>
          <w:sz w:val="22"/>
          <w:szCs w:val="22"/>
          <w:lang w:bidi="en-US"/>
        </w:rPr>
        <w:t>.</w:t>
      </w:r>
    </w:p>
    <w:p w14:paraId="72A87686" w14:textId="52953CF9" w:rsidR="00DE0460" w:rsidRPr="00DE0460" w:rsidRDefault="00DE0460" w:rsidP="00DE0460">
      <w:pPr>
        <w:rPr>
          <w:rFonts w:ascii="Arial" w:hAnsi="Arial" w:cs="Arial"/>
          <w:b/>
          <w:bCs/>
          <w:sz w:val="22"/>
          <w:szCs w:val="22"/>
          <w:lang w:bidi="en-US"/>
        </w:rPr>
      </w:pPr>
      <w:r>
        <w:rPr>
          <w:rFonts w:ascii="Arial" w:hAnsi="Arial" w:cs="Arial"/>
          <w:b/>
          <w:bCs/>
          <w:sz w:val="22"/>
          <w:szCs w:val="22"/>
          <w:u w:val="thick"/>
          <w:lang w:bidi="en-US"/>
        </w:rPr>
        <w:lastRenderedPageBreak/>
        <w:t>6) Behavioral ethics (September 19</w:t>
      </w:r>
      <w:r w:rsidRPr="00DE0460">
        <w:rPr>
          <w:rFonts w:ascii="Arial" w:hAnsi="Arial" w:cs="Arial"/>
          <w:b/>
          <w:bCs/>
          <w:sz w:val="22"/>
          <w:szCs w:val="22"/>
          <w:u w:val="thick"/>
          <w:lang w:bidi="en-US"/>
        </w:rPr>
        <w:t>)</w:t>
      </w:r>
    </w:p>
    <w:p w14:paraId="43D7D85C" w14:textId="77777777" w:rsidR="00DE0460" w:rsidRPr="00DE0460" w:rsidRDefault="00DE0460" w:rsidP="00DE0460">
      <w:pPr>
        <w:rPr>
          <w:rFonts w:ascii="Arial" w:hAnsi="Arial" w:cs="Arial"/>
          <w:sz w:val="22"/>
          <w:szCs w:val="22"/>
          <w:lang w:bidi="en-US"/>
        </w:rPr>
      </w:pPr>
      <w:proofErr w:type="spellStart"/>
      <w:r w:rsidRPr="00DE0460">
        <w:rPr>
          <w:rFonts w:ascii="Arial" w:hAnsi="Arial" w:cs="Arial"/>
          <w:sz w:val="22"/>
          <w:szCs w:val="22"/>
          <w:lang w:bidi="en-US"/>
        </w:rPr>
        <w:t>Wikler</w:t>
      </w:r>
      <w:proofErr w:type="spellEnd"/>
      <w:r w:rsidRPr="00DE0460">
        <w:rPr>
          <w:rFonts w:ascii="Arial" w:hAnsi="Arial" w:cs="Arial"/>
          <w:sz w:val="22"/>
          <w:szCs w:val="22"/>
          <w:lang w:bidi="en-US"/>
        </w:rPr>
        <w:t xml:space="preserve"> D (2002). Personal and social responsibility for health. </w:t>
      </w:r>
      <w:r w:rsidRPr="00DE0460">
        <w:rPr>
          <w:rFonts w:ascii="Arial" w:hAnsi="Arial" w:cs="Arial"/>
          <w:i/>
          <w:sz w:val="22"/>
          <w:szCs w:val="22"/>
          <w:lang w:bidi="en-US"/>
        </w:rPr>
        <w:t>Ethics &amp; International Affairs</w:t>
      </w:r>
      <w:r w:rsidRPr="00DE0460">
        <w:rPr>
          <w:rFonts w:ascii="Arial" w:hAnsi="Arial" w:cs="Arial"/>
          <w:sz w:val="22"/>
          <w:szCs w:val="22"/>
          <w:lang w:bidi="en-US"/>
        </w:rPr>
        <w:t>, 16, 47-55.</w:t>
      </w:r>
    </w:p>
    <w:p w14:paraId="4A9407A1" w14:textId="77777777" w:rsidR="00DE0460" w:rsidRPr="00DE0460" w:rsidRDefault="00DE0460" w:rsidP="00DE0460">
      <w:pPr>
        <w:rPr>
          <w:rFonts w:ascii="Arial" w:hAnsi="Arial" w:cs="Arial"/>
          <w:sz w:val="22"/>
          <w:szCs w:val="22"/>
          <w:lang w:bidi="en-US"/>
        </w:rPr>
      </w:pPr>
    </w:p>
    <w:p w14:paraId="2BF58CE6" w14:textId="40772142" w:rsidR="00DE0460" w:rsidRPr="00DE0460" w:rsidRDefault="00DE0460" w:rsidP="00DE0460">
      <w:pPr>
        <w:rPr>
          <w:rFonts w:ascii="Arial" w:hAnsi="Arial" w:cs="Arial"/>
          <w:sz w:val="22"/>
          <w:szCs w:val="22"/>
          <w:lang w:bidi="en-US"/>
        </w:rPr>
      </w:pPr>
      <w:r w:rsidRPr="00DE0460">
        <w:rPr>
          <w:rFonts w:ascii="Arial" w:hAnsi="Arial" w:cs="Arial"/>
          <w:sz w:val="22"/>
          <w:szCs w:val="22"/>
          <w:lang w:bidi="en-US"/>
        </w:rPr>
        <w:t xml:space="preserve">Bazerman MH, </w:t>
      </w:r>
      <w:proofErr w:type="spellStart"/>
      <w:r w:rsidRPr="00DE0460">
        <w:rPr>
          <w:rFonts w:ascii="Arial" w:hAnsi="Arial" w:cs="Arial"/>
          <w:sz w:val="22"/>
          <w:szCs w:val="22"/>
          <w:lang w:bidi="en-US"/>
        </w:rPr>
        <w:t>Tenbrunsel</w:t>
      </w:r>
      <w:proofErr w:type="spellEnd"/>
      <w:r w:rsidRPr="00DE0460">
        <w:rPr>
          <w:rFonts w:ascii="Arial" w:hAnsi="Arial" w:cs="Arial"/>
          <w:sz w:val="22"/>
          <w:szCs w:val="22"/>
          <w:lang w:bidi="en-US"/>
        </w:rPr>
        <w:t xml:space="preserve"> AE (2012). The gap between intended and actual ethical behavior. In </w:t>
      </w:r>
      <w:r w:rsidRPr="00DE0460">
        <w:rPr>
          <w:rFonts w:ascii="Arial" w:hAnsi="Arial" w:cs="Arial"/>
          <w:i/>
          <w:sz w:val="22"/>
          <w:szCs w:val="22"/>
          <w:lang w:bidi="en-US"/>
        </w:rPr>
        <w:t>Blind Spots: Why We Fail to Do What’s Right and What to Do About It</w:t>
      </w:r>
      <w:r w:rsidR="008B5040">
        <w:rPr>
          <w:rFonts w:ascii="Arial" w:hAnsi="Arial" w:cs="Arial"/>
          <w:i/>
          <w:sz w:val="22"/>
          <w:szCs w:val="22"/>
          <w:lang w:bidi="en-US"/>
        </w:rPr>
        <w:t xml:space="preserve"> </w:t>
      </w:r>
      <w:r w:rsidR="008B5040">
        <w:rPr>
          <w:rFonts w:ascii="Arial" w:hAnsi="Arial" w:cs="Arial"/>
          <w:sz w:val="22"/>
          <w:szCs w:val="22"/>
          <w:lang w:bidi="en-US"/>
        </w:rPr>
        <w:t>(pp. 1-23)</w:t>
      </w:r>
      <w:r w:rsidRPr="00DE0460">
        <w:rPr>
          <w:rFonts w:ascii="Arial" w:hAnsi="Arial" w:cs="Arial"/>
          <w:sz w:val="22"/>
          <w:szCs w:val="22"/>
          <w:lang w:bidi="en-US"/>
        </w:rPr>
        <w:t>. Princeton University Press.</w:t>
      </w:r>
    </w:p>
    <w:p w14:paraId="4250F925" w14:textId="77777777" w:rsidR="00DE0460" w:rsidRDefault="00DE0460" w:rsidP="00DE0460">
      <w:pPr>
        <w:rPr>
          <w:rFonts w:ascii="Arial" w:hAnsi="Arial" w:cs="Arial"/>
          <w:sz w:val="22"/>
          <w:szCs w:val="22"/>
          <w:lang w:bidi="en-US"/>
        </w:rPr>
      </w:pPr>
    </w:p>
    <w:p w14:paraId="237A1AB9" w14:textId="77777777" w:rsidR="00DE0460" w:rsidRPr="00DE0460" w:rsidRDefault="00DE0460" w:rsidP="00DE0460">
      <w:pPr>
        <w:rPr>
          <w:rFonts w:ascii="Arial" w:hAnsi="Arial" w:cs="Arial"/>
          <w:sz w:val="22"/>
          <w:szCs w:val="22"/>
          <w:u w:val="thick"/>
          <w:lang w:bidi="en-US"/>
        </w:rPr>
      </w:pPr>
      <w:r w:rsidRPr="00DE0460">
        <w:rPr>
          <w:rFonts w:ascii="Arial" w:hAnsi="Arial" w:cs="Arial"/>
          <w:sz w:val="22"/>
          <w:szCs w:val="22"/>
          <w:lang w:bidi="en-US"/>
        </w:rPr>
        <w:t xml:space="preserve">Spiegel A. (2012, May 1). </w:t>
      </w:r>
      <w:hyperlink r:id="rId8">
        <w:r w:rsidRPr="00DE0460">
          <w:rPr>
            <w:rStyle w:val="Hyperlink"/>
            <w:rFonts w:ascii="Arial" w:hAnsi="Arial" w:cs="Arial"/>
            <w:sz w:val="22"/>
            <w:szCs w:val="22"/>
            <w:lang w:bidi="en-US"/>
          </w:rPr>
          <w:t>Psychology of fraud: Why good people do bad things</w:t>
        </w:r>
      </w:hyperlink>
      <w:r w:rsidRPr="00DE0460">
        <w:rPr>
          <w:rFonts w:ascii="Arial" w:hAnsi="Arial" w:cs="Arial"/>
          <w:sz w:val="22"/>
          <w:szCs w:val="22"/>
          <w:lang w:bidi="en-US"/>
        </w:rPr>
        <w:t>. National Public Radio.</w:t>
      </w:r>
      <w:r w:rsidRPr="00DE0460">
        <w:rPr>
          <w:rFonts w:ascii="Arial" w:hAnsi="Arial" w:cs="Arial"/>
          <w:sz w:val="22"/>
          <w:szCs w:val="22"/>
          <w:u w:val="thick"/>
          <w:lang w:bidi="en-US"/>
        </w:rPr>
        <w:t xml:space="preserve"> </w:t>
      </w:r>
    </w:p>
    <w:p w14:paraId="1E5FEC8C" w14:textId="77777777" w:rsidR="00DE0460" w:rsidRPr="00DE0460" w:rsidRDefault="00DE0460" w:rsidP="00DE0460">
      <w:pPr>
        <w:rPr>
          <w:rFonts w:ascii="Arial" w:hAnsi="Arial" w:cs="Arial"/>
          <w:sz w:val="22"/>
          <w:szCs w:val="22"/>
          <w:u w:val="thick"/>
          <w:lang w:bidi="en-US"/>
        </w:rPr>
      </w:pPr>
    </w:p>
    <w:p w14:paraId="61027952" w14:textId="2A05B7E3" w:rsidR="00DE0460" w:rsidRPr="00DE0460" w:rsidRDefault="00DE0460" w:rsidP="00DE0460">
      <w:pPr>
        <w:rPr>
          <w:rFonts w:ascii="Arial" w:hAnsi="Arial" w:cs="Arial"/>
          <w:b/>
          <w:sz w:val="22"/>
          <w:szCs w:val="22"/>
          <w:lang w:bidi="en-US"/>
        </w:rPr>
      </w:pPr>
      <w:r>
        <w:rPr>
          <w:rFonts w:ascii="Arial" w:hAnsi="Arial" w:cs="Arial"/>
          <w:b/>
          <w:sz w:val="22"/>
          <w:szCs w:val="22"/>
          <w:u w:val="thick"/>
          <w:lang w:bidi="en-US"/>
        </w:rPr>
        <w:t xml:space="preserve">7) </w:t>
      </w:r>
      <w:r w:rsidRPr="00DE0460">
        <w:rPr>
          <w:rFonts w:ascii="Arial" w:hAnsi="Arial" w:cs="Arial"/>
          <w:b/>
          <w:sz w:val="22"/>
          <w:szCs w:val="22"/>
          <w:u w:val="thick"/>
          <w:lang w:bidi="en-US"/>
        </w:rPr>
        <w:t>Regula</w:t>
      </w:r>
      <w:r>
        <w:rPr>
          <w:rFonts w:ascii="Arial" w:hAnsi="Arial" w:cs="Arial"/>
          <w:b/>
          <w:sz w:val="22"/>
          <w:szCs w:val="22"/>
          <w:u w:val="thick"/>
          <w:lang w:bidi="en-US"/>
        </w:rPr>
        <w:t>tion and oversight (September 21</w:t>
      </w:r>
      <w:r w:rsidRPr="00DE0460">
        <w:rPr>
          <w:rFonts w:ascii="Arial" w:hAnsi="Arial" w:cs="Arial"/>
          <w:b/>
          <w:sz w:val="22"/>
          <w:szCs w:val="22"/>
          <w:u w:val="thick"/>
          <w:lang w:bidi="en-US"/>
        </w:rPr>
        <w:t>)</w:t>
      </w:r>
    </w:p>
    <w:p w14:paraId="74684287" w14:textId="4A63C264" w:rsidR="00DE0460" w:rsidRPr="00DE0460" w:rsidRDefault="00DE0460" w:rsidP="00DE0460">
      <w:pPr>
        <w:rPr>
          <w:rFonts w:ascii="Arial" w:hAnsi="Arial" w:cs="Arial"/>
          <w:sz w:val="22"/>
          <w:szCs w:val="22"/>
          <w:lang w:bidi="en-US"/>
        </w:rPr>
      </w:pPr>
      <w:proofErr w:type="spellStart"/>
      <w:r w:rsidRPr="00DE0460">
        <w:rPr>
          <w:rFonts w:ascii="Arial" w:hAnsi="Arial" w:cs="Arial"/>
          <w:sz w:val="22"/>
          <w:szCs w:val="22"/>
          <w:lang w:bidi="en-US"/>
        </w:rPr>
        <w:t>Gostin</w:t>
      </w:r>
      <w:proofErr w:type="spellEnd"/>
      <w:r w:rsidRPr="00DE0460">
        <w:rPr>
          <w:rFonts w:ascii="Arial" w:hAnsi="Arial" w:cs="Arial"/>
          <w:sz w:val="22"/>
          <w:szCs w:val="22"/>
          <w:lang w:bidi="en-US"/>
        </w:rPr>
        <w:t xml:space="preserve"> LO, Stone L. (2007). Health of the people: The highest law? In: Dawson A, Verweij M, Eds.</w:t>
      </w:r>
      <w:r>
        <w:rPr>
          <w:rFonts w:ascii="Arial" w:hAnsi="Arial" w:cs="Arial"/>
          <w:sz w:val="22"/>
          <w:szCs w:val="22"/>
          <w:lang w:bidi="en-US"/>
        </w:rPr>
        <w:t xml:space="preserve"> </w:t>
      </w:r>
      <w:r w:rsidRPr="00DE0460">
        <w:rPr>
          <w:rFonts w:ascii="Arial" w:hAnsi="Arial" w:cs="Arial"/>
          <w:i/>
          <w:sz w:val="22"/>
          <w:szCs w:val="22"/>
          <w:lang w:bidi="en-US"/>
        </w:rPr>
        <w:t xml:space="preserve">Ethics, prevention and public health </w:t>
      </w:r>
      <w:r w:rsidRPr="00DE0460">
        <w:rPr>
          <w:rFonts w:ascii="Arial" w:hAnsi="Arial" w:cs="Arial"/>
          <w:sz w:val="22"/>
          <w:szCs w:val="22"/>
          <w:lang w:bidi="en-US"/>
        </w:rPr>
        <w:t>(pp. 59-77). Oxford: Oxford University Press.</w:t>
      </w:r>
    </w:p>
    <w:p w14:paraId="5ECD27D5" w14:textId="77777777" w:rsidR="00DE0460" w:rsidRPr="00DE0460" w:rsidRDefault="00DE0460" w:rsidP="00DE0460">
      <w:pPr>
        <w:rPr>
          <w:rFonts w:ascii="Arial" w:hAnsi="Arial" w:cs="Arial"/>
          <w:sz w:val="22"/>
          <w:szCs w:val="22"/>
          <w:lang w:bidi="en-US"/>
        </w:rPr>
      </w:pPr>
    </w:p>
    <w:p w14:paraId="7F7DFAB4" w14:textId="77777777" w:rsidR="00DE0460" w:rsidRPr="00DE0460" w:rsidRDefault="00DE0460" w:rsidP="00DE0460">
      <w:pPr>
        <w:rPr>
          <w:rFonts w:ascii="Arial" w:hAnsi="Arial" w:cs="Arial"/>
          <w:sz w:val="22"/>
          <w:szCs w:val="22"/>
          <w:lang w:bidi="en-US"/>
        </w:rPr>
      </w:pPr>
      <w:r w:rsidRPr="00DE0460">
        <w:rPr>
          <w:rFonts w:ascii="Arial" w:hAnsi="Arial" w:cs="Arial"/>
          <w:sz w:val="22"/>
          <w:szCs w:val="22"/>
          <w:lang w:bidi="en-US"/>
        </w:rPr>
        <w:t xml:space="preserve">Michaels D, Monforton C. (2005). Manufacturing uncertainty: Contested science and the protection of the public’s health and environment. </w:t>
      </w:r>
      <w:r w:rsidRPr="00DE0460">
        <w:rPr>
          <w:rFonts w:ascii="Arial" w:hAnsi="Arial" w:cs="Arial"/>
          <w:i/>
          <w:sz w:val="22"/>
          <w:szCs w:val="22"/>
          <w:lang w:bidi="en-US"/>
        </w:rPr>
        <w:t xml:space="preserve">American Journal of Public Health, </w:t>
      </w:r>
      <w:r w:rsidRPr="00DE0460">
        <w:rPr>
          <w:rFonts w:ascii="Arial" w:hAnsi="Arial" w:cs="Arial"/>
          <w:sz w:val="22"/>
          <w:szCs w:val="22"/>
          <w:lang w:bidi="en-US"/>
        </w:rPr>
        <w:t>95, S39-48.</w:t>
      </w:r>
    </w:p>
    <w:p w14:paraId="3568E939" w14:textId="77777777" w:rsidR="00DE0460" w:rsidRDefault="00DE0460" w:rsidP="00DE0460">
      <w:pPr>
        <w:rPr>
          <w:rFonts w:ascii="Arial" w:hAnsi="Arial" w:cs="Arial"/>
          <w:sz w:val="22"/>
          <w:szCs w:val="22"/>
          <w:lang w:bidi="en-US"/>
        </w:rPr>
      </w:pPr>
    </w:p>
    <w:p w14:paraId="11121E18" w14:textId="4434864A" w:rsidR="005A59FA" w:rsidRPr="00C312F1" w:rsidRDefault="005A59FA" w:rsidP="005A59FA">
      <w:pPr>
        <w:rPr>
          <w:rFonts w:ascii="Arial" w:hAnsi="Arial" w:cs="Arial"/>
          <w:sz w:val="22"/>
          <w:szCs w:val="22"/>
          <w:u w:val="single"/>
          <w:lang w:bidi="en-US"/>
        </w:rPr>
      </w:pPr>
      <w:r>
        <w:rPr>
          <w:rFonts w:ascii="Arial" w:hAnsi="Arial" w:cs="Arial"/>
          <w:sz w:val="22"/>
          <w:szCs w:val="22"/>
          <w:u w:val="single"/>
          <w:lang w:bidi="en-US"/>
        </w:rPr>
        <w:t>Read &amp; Respond</w:t>
      </w:r>
      <w:r w:rsidR="00730077">
        <w:rPr>
          <w:rFonts w:ascii="Arial" w:hAnsi="Arial" w:cs="Arial"/>
          <w:sz w:val="22"/>
          <w:szCs w:val="22"/>
          <w:u w:val="single"/>
          <w:lang w:bidi="en-US"/>
        </w:rPr>
        <w:t xml:space="preserve"> #3</w:t>
      </w:r>
      <w:r w:rsidRPr="00C312F1">
        <w:rPr>
          <w:rFonts w:ascii="Arial" w:hAnsi="Arial" w:cs="Arial"/>
          <w:sz w:val="22"/>
          <w:szCs w:val="22"/>
          <w:u w:val="single"/>
          <w:lang w:bidi="en-US"/>
        </w:rPr>
        <w:t>: Industry undermining of public health science</w:t>
      </w:r>
    </w:p>
    <w:p w14:paraId="7F192D2C" w14:textId="7B2CD101" w:rsidR="005A59FA" w:rsidRPr="00C312F1" w:rsidRDefault="005A59FA" w:rsidP="005A59FA">
      <w:pPr>
        <w:rPr>
          <w:rFonts w:ascii="Arial" w:hAnsi="Arial" w:cs="Arial"/>
          <w:sz w:val="22"/>
          <w:szCs w:val="22"/>
          <w:lang w:bidi="en-US"/>
        </w:rPr>
      </w:pPr>
      <w:r w:rsidRPr="00C312F1">
        <w:rPr>
          <w:rFonts w:ascii="Arial" w:hAnsi="Arial" w:cs="Arial"/>
          <w:sz w:val="22"/>
          <w:szCs w:val="22"/>
          <w:lang w:bidi="en-US"/>
        </w:rPr>
        <w:t xml:space="preserve">Kenner R [director]. (2015). </w:t>
      </w:r>
      <w:r w:rsidRPr="00C312F1">
        <w:rPr>
          <w:rFonts w:ascii="Arial" w:hAnsi="Arial" w:cs="Arial"/>
          <w:i/>
          <w:sz w:val="22"/>
          <w:szCs w:val="22"/>
          <w:lang w:bidi="en-US"/>
        </w:rPr>
        <w:t xml:space="preserve">Merchants of Doubt </w:t>
      </w:r>
      <w:r w:rsidR="00B243F7">
        <w:rPr>
          <w:rFonts w:ascii="Arial" w:hAnsi="Arial" w:cs="Arial"/>
          <w:sz w:val="22"/>
          <w:szCs w:val="22"/>
          <w:lang w:bidi="en-US"/>
        </w:rPr>
        <w:t>[documentary</w:t>
      </w:r>
      <w:r w:rsidRPr="00C312F1">
        <w:rPr>
          <w:rFonts w:ascii="Arial" w:hAnsi="Arial" w:cs="Arial"/>
          <w:sz w:val="22"/>
          <w:szCs w:val="22"/>
          <w:lang w:bidi="en-US"/>
        </w:rPr>
        <w:t>]. New York: Sony Pictures.</w:t>
      </w:r>
    </w:p>
    <w:p w14:paraId="19807BCC" w14:textId="77777777" w:rsidR="00DE0460" w:rsidRDefault="00DE0460" w:rsidP="001E1B5A">
      <w:pPr>
        <w:rPr>
          <w:rFonts w:ascii="Arial" w:hAnsi="Arial" w:cs="Arial"/>
          <w:sz w:val="22"/>
          <w:szCs w:val="22"/>
          <w:lang w:bidi="en-US"/>
        </w:rPr>
      </w:pPr>
    </w:p>
    <w:p w14:paraId="684836BD" w14:textId="1262673C" w:rsidR="00DE0460" w:rsidRDefault="00DE0460" w:rsidP="00DE0460">
      <w:pPr>
        <w:pStyle w:val="BodyText"/>
        <w:spacing w:before="1"/>
        <w:ind w:left="110" w:right="112"/>
        <w:jc w:val="center"/>
        <w:rPr>
          <w:b/>
          <w:i/>
        </w:rPr>
      </w:pPr>
      <w:r>
        <w:rPr>
          <w:b/>
          <w:bCs/>
          <w:i/>
        </w:rPr>
        <w:t>*</w:t>
      </w:r>
      <w:r w:rsidR="00FA7100">
        <w:rPr>
          <w:b/>
          <w:bCs/>
          <w:i/>
        </w:rPr>
        <w:t>CRITICAL REFLECTION PAPER DUE FRIDAY, SEPTEMBER</w:t>
      </w:r>
      <w:r>
        <w:rPr>
          <w:b/>
          <w:bCs/>
          <w:i/>
        </w:rPr>
        <w:t xml:space="preserve"> 23</w:t>
      </w:r>
      <w:r>
        <w:rPr>
          <w:b/>
          <w:i/>
        </w:rPr>
        <w:t>*</w:t>
      </w:r>
    </w:p>
    <w:p w14:paraId="78656DB6" w14:textId="77777777" w:rsidR="00DE0460" w:rsidRDefault="00DE0460" w:rsidP="00DE0460">
      <w:pPr>
        <w:rPr>
          <w:rFonts w:ascii="Arial" w:hAnsi="Arial" w:cs="Arial"/>
          <w:b/>
          <w:bCs/>
          <w:sz w:val="22"/>
          <w:szCs w:val="22"/>
          <w:lang w:bidi="en-US"/>
        </w:rPr>
      </w:pPr>
    </w:p>
    <w:p w14:paraId="65455EBF" w14:textId="3150A97E" w:rsidR="00E20F14" w:rsidRPr="00E20F14" w:rsidRDefault="00DE0460" w:rsidP="00DE0460">
      <w:pPr>
        <w:rPr>
          <w:rFonts w:ascii="Arial" w:hAnsi="Arial" w:cs="Arial"/>
          <w:b/>
          <w:bCs/>
          <w:sz w:val="22"/>
          <w:szCs w:val="22"/>
          <w:lang w:bidi="en-US"/>
        </w:rPr>
      </w:pPr>
      <w:r w:rsidRPr="00DE0460">
        <w:rPr>
          <w:rFonts w:ascii="Arial" w:hAnsi="Arial" w:cs="Arial"/>
          <w:b/>
          <w:bCs/>
          <w:sz w:val="22"/>
          <w:szCs w:val="22"/>
          <w:lang w:bidi="en-US"/>
        </w:rPr>
        <w:t>UNIT TWO: RESOURCE ALLOCATION &amp; DISTRIBUTIVE JUSTICE</w:t>
      </w:r>
    </w:p>
    <w:p w14:paraId="70B45A88" w14:textId="1958A504" w:rsidR="00DE0460" w:rsidRPr="00DE0460" w:rsidRDefault="00DE0460" w:rsidP="00DE0460">
      <w:pPr>
        <w:rPr>
          <w:rFonts w:ascii="Arial" w:hAnsi="Arial" w:cs="Arial"/>
          <w:b/>
          <w:sz w:val="22"/>
          <w:szCs w:val="22"/>
          <w:lang w:bidi="en-US"/>
        </w:rPr>
      </w:pPr>
      <w:r>
        <w:rPr>
          <w:rFonts w:ascii="Arial" w:hAnsi="Arial" w:cs="Arial"/>
          <w:b/>
          <w:sz w:val="22"/>
          <w:szCs w:val="22"/>
          <w:u w:val="thick"/>
          <w:lang w:bidi="en-US"/>
        </w:rPr>
        <w:t xml:space="preserve">8) </w:t>
      </w:r>
      <w:r w:rsidRPr="00DE0460">
        <w:rPr>
          <w:rFonts w:ascii="Arial" w:hAnsi="Arial" w:cs="Arial"/>
          <w:b/>
          <w:sz w:val="22"/>
          <w:szCs w:val="22"/>
          <w:u w:val="thick"/>
          <w:lang w:bidi="en-US"/>
        </w:rPr>
        <w:t xml:space="preserve">Poverty, race &amp; domestic health </w:t>
      </w:r>
      <w:r>
        <w:rPr>
          <w:rFonts w:ascii="Arial" w:hAnsi="Arial" w:cs="Arial"/>
          <w:b/>
          <w:sz w:val="22"/>
          <w:szCs w:val="22"/>
          <w:u w:val="thick"/>
          <w:lang w:bidi="en-US"/>
        </w:rPr>
        <w:t>disparities (September 26</w:t>
      </w:r>
      <w:r w:rsidRPr="00DE0460">
        <w:rPr>
          <w:rFonts w:ascii="Arial" w:hAnsi="Arial" w:cs="Arial"/>
          <w:b/>
          <w:sz w:val="22"/>
          <w:szCs w:val="22"/>
          <w:u w:val="thick"/>
          <w:lang w:bidi="en-US"/>
        </w:rPr>
        <w:t>)</w:t>
      </w:r>
    </w:p>
    <w:p w14:paraId="520212B5" w14:textId="68D2FE2E" w:rsidR="00DE0460" w:rsidRPr="00DE0460" w:rsidRDefault="00DE0460" w:rsidP="00DE0460">
      <w:pPr>
        <w:rPr>
          <w:rFonts w:ascii="Arial" w:hAnsi="Arial" w:cs="Arial"/>
          <w:bCs/>
          <w:sz w:val="22"/>
          <w:szCs w:val="22"/>
          <w:lang w:bidi="en-US"/>
        </w:rPr>
      </w:pPr>
      <w:r w:rsidRPr="00DE0460">
        <w:rPr>
          <w:rFonts w:ascii="Arial" w:hAnsi="Arial" w:cs="Arial"/>
          <w:bCs/>
          <w:sz w:val="22"/>
          <w:szCs w:val="22"/>
          <w:lang w:bidi="en-US"/>
        </w:rPr>
        <w:t>Thomas SB. (2019). Racial and ethnic disparities as a public health ethics issue.</w:t>
      </w:r>
      <w:r w:rsidRPr="00D850CA">
        <w:rPr>
          <w:rFonts w:ascii="Arial" w:hAnsi="Arial" w:cs="Arial"/>
          <w:b/>
          <w:bCs/>
          <w:sz w:val="22"/>
          <w:szCs w:val="22"/>
          <w:lang w:bidi="en-US"/>
        </w:rPr>
        <w:t xml:space="preserve"> </w:t>
      </w:r>
      <w:r w:rsidR="00B243F7">
        <w:rPr>
          <w:rFonts w:ascii="Arial" w:hAnsi="Arial" w:cs="Arial"/>
          <w:bCs/>
          <w:sz w:val="22"/>
          <w:szCs w:val="22"/>
          <w:lang w:bidi="en-US"/>
        </w:rPr>
        <w:t>In AC Mastroianni et al (Eds)</w:t>
      </w:r>
      <w:r w:rsidRPr="00DE0460">
        <w:rPr>
          <w:rFonts w:ascii="Arial" w:hAnsi="Arial" w:cs="Arial"/>
          <w:bCs/>
          <w:sz w:val="22"/>
          <w:szCs w:val="22"/>
          <w:lang w:bidi="en-US"/>
        </w:rPr>
        <w:t xml:space="preserve">, </w:t>
      </w:r>
      <w:r w:rsidRPr="00DE0460">
        <w:rPr>
          <w:rFonts w:ascii="Arial" w:hAnsi="Arial" w:cs="Arial"/>
          <w:bCs/>
          <w:i/>
          <w:sz w:val="22"/>
          <w:szCs w:val="22"/>
          <w:lang w:bidi="en-US"/>
        </w:rPr>
        <w:t>Oxford Handbook of Public Health Ethics</w:t>
      </w:r>
      <w:r w:rsidRPr="00DE0460">
        <w:rPr>
          <w:rFonts w:ascii="Arial" w:hAnsi="Arial" w:cs="Arial"/>
          <w:bCs/>
          <w:sz w:val="22"/>
          <w:szCs w:val="22"/>
          <w:lang w:bidi="en-US"/>
        </w:rPr>
        <w:t xml:space="preserve">. </w:t>
      </w:r>
    </w:p>
    <w:p w14:paraId="34949AF9" w14:textId="77777777" w:rsidR="00DE0460" w:rsidRPr="00DE0460" w:rsidRDefault="00DE0460" w:rsidP="00DE0460">
      <w:pPr>
        <w:rPr>
          <w:rFonts w:ascii="Arial" w:hAnsi="Arial" w:cs="Arial"/>
          <w:sz w:val="22"/>
          <w:szCs w:val="22"/>
          <w:lang w:bidi="en-US"/>
        </w:rPr>
      </w:pPr>
    </w:p>
    <w:p w14:paraId="440A078A" w14:textId="77777777" w:rsidR="00DE0460" w:rsidRPr="00DE0460" w:rsidRDefault="00DE0460" w:rsidP="00DE0460">
      <w:pPr>
        <w:rPr>
          <w:rFonts w:ascii="Arial" w:hAnsi="Arial" w:cs="Arial"/>
          <w:sz w:val="22"/>
          <w:szCs w:val="22"/>
          <w:lang w:bidi="en-US"/>
        </w:rPr>
      </w:pPr>
      <w:r w:rsidRPr="00DE0460">
        <w:rPr>
          <w:rFonts w:ascii="Arial" w:hAnsi="Arial" w:cs="Arial"/>
          <w:sz w:val="22"/>
          <w:szCs w:val="22"/>
          <w:lang w:bidi="en-US"/>
        </w:rPr>
        <w:t xml:space="preserve">FRONTLINE (2020, July 21). </w:t>
      </w:r>
      <w:hyperlink r:id="rId9" w:history="1">
        <w:r w:rsidRPr="00DE0460">
          <w:rPr>
            <w:rStyle w:val="Hyperlink"/>
            <w:rFonts w:ascii="Arial" w:hAnsi="Arial" w:cs="Arial"/>
            <w:i/>
            <w:sz w:val="22"/>
            <w:szCs w:val="22"/>
            <w:lang w:bidi="en-US"/>
          </w:rPr>
          <w:t>COVID’s Hidden Toll</w:t>
        </w:r>
      </w:hyperlink>
      <w:r w:rsidRPr="00DE0460">
        <w:rPr>
          <w:rFonts w:ascii="Arial" w:hAnsi="Arial" w:cs="Arial"/>
          <w:i/>
          <w:sz w:val="22"/>
          <w:szCs w:val="22"/>
          <w:lang w:bidi="en-US"/>
        </w:rPr>
        <w:t xml:space="preserve">. </w:t>
      </w:r>
      <w:r w:rsidRPr="00DE0460">
        <w:rPr>
          <w:rFonts w:ascii="Arial" w:hAnsi="Arial" w:cs="Arial"/>
          <w:sz w:val="22"/>
          <w:szCs w:val="22"/>
          <w:lang w:bidi="en-US"/>
        </w:rPr>
        <w:t>[news documentary] Public Broadcasting System.</w:t>
      </w:r>
    </w:p>
    <w:p w14:paraId="4FD0251B" w14:textId="77777777" w:rsidR="00DE0460" w:rsidRPr="00DE0460" w:rsidRDefault="00DE0460" w:rsidP="00DE0460">
      <w:pPr>
        <w:rPr>
          <w:rFonts w:ascii="Arial" w:hAnsi="Arial" w:cs="Arial"/>
          <w:sz w:val="22"/>
          <w:szCs w:val="22"/>
          <w:lang w:bidi="en-US"/>
        </w:rPr>
      </w:pPr>
    </w:p>
    <w:p w14:paraId="7F2C4CD4" w14:textId="4C0DEEC1" w:rsidR="00DE0460" w:rsidRPr="00DE0460" w:rsidRDefault="00730077" w:rsidP="00DE0460">
      <w:pPr>
        <w:rPr>
          <w:rFonts w:ascii="Arial" w:hAnsi="Arial" w:cs="Arial"/>
          <w:sz w:val="22"/>
          <w:szCs w:val="22"/>
          <w:lang w:bidi="en-US"/>
        </w:rPr>
      </w:pPr>
      <w:r>
        <w:rPr>
          <w:rFonts w:ascii="Arial" w:hAnsi="Arial" w:cs="Arial"/>
          <w:sz w:val="22"/>
          <w:szCs w:val="22"/>
          <w:u w:val="single"/>
          <w:lang w:bidi="en-US"/>
        </w:rPr>
        <w:t>Read &amp; Respond #4</w:t>
      </w:r>
      <w:r w:rsidR="00DE0460" w:rsidRPr="00DE0460">
        <w:rPr>
          <w:rFonts w:ascii="Arial" w:hAnsi="Arial" w:cs="Arial"/>
          <w:sz w:val="22"/>
          <w:szCs w:val="22"/>
          <w:u w:val="single"/>
          <w:lang w:bidi="en-US"/>
        </w:rPr>
        <w:t>: Reparations for historical mistreatment of minority groups</w:t>
      </w:r>
      <w:r w:rsidR="00DE0460" w:rsidRPr="00DE0460">
        <w:rPr>
          <w:rFonts w:ascii="Arial" w:hAnsi="Arial" w:cs="Arial"/>
          <w:sz w:val="22"/>
          <w:szCs w:val="22"/>
          <w:lang w:bidi="en-US"/>
        </w:rPr>
        <w:t xml:space="preserve"> </w:t>
      </w:r>
    </w:p>
    <w:p w14:paraId="618C60EB" w14:textId="77777777" w:rsidR="00DE0460" w:rsidRPr="00DE0460" w:rsidRDefault="00DE0460" w:rsidP="00DE0460">
      <w:pPr>
        <w:rPr>
          <w:rFonts w:ascii="Arial" w:hAnsi="Arial" w:cs="Arial"/>
          <w:sz w:val="22"/>
          <w:szCs w:val="22"/>
          <w:lang w:bidi="en-US"/>
        </w:rPr>
      </w:pPr>
      <w:r w:rsidRPr="00DE0460">
        <w:rPr>
          <w:rFonts w:ascii="Arial" w:hAnsi="Arial" w:cs="Arial"/>
          <w:sz w:val="22"/>
          <w:szCs w:val="22"/>
          <w:lang w:bidi="en-US"/>
        </w:rPr>
        <w:t xml:space="preserve">Hannah-Jones N. (2020, June 24). What is owed. </w:t>
      </w:r>
      <w:r w:rsidRPr="00DE0460">
        <w:rPr>
          <w:rFonts w:ascii="Arial" w:hAnsi="Arial" w:cs="Arial"/>
          <w:i/>
          <w:sz w:val="22"/>
          <w:szCs w:val="22"/>
          <w:lang w:bidi="en-US"/>
        </w:rPr>
        <w:t>New York Times Magazine</w:t>
      </w:r>
      <w:r w:rsidRPr="00DE0460">
        <w:rPr>
          <w:rFonts w:ascii="Arial" w:hAnsi="Arial" w:cs="Arial"/>
          <w:sz w:val="22"/>
          <w:szCs w:val="22"/>
          <w:lang w:bidi="en-US"/>
        </w:rPr>
        <w:t>.</w:t>
      </w:r>
    </w:p>
    <w:p w14:paraId="2B2FEA9C" w14:textId="77777777" w:rsidR="00DE0460" w:rsidRDefault="00DE0460" w:rsidP="001E1B5A">
      <w:pPr>
        <w:rPr>
          <w:rFonts w:ascii="Arial" w:hAnsi="Arial" w:cs="Arial"/>
          <w:sz w:val="22"/>
          <w:szCs w:val="22"/>
          <w:lang w:bidi="en-US"/>
        </w:rPr>
      </w:pPr>
    </w:p>
    <w:p w14:paraId="7069B66C" w14:textId="5EC3C065" w:rsidR="00974803" w:rsidRPr="00974803" w:rsidRDefault="00DB29E1" w:rsidP="00974803">
      <w:pPr>
        <w:rPr>
          <w:rFonts w:ascii="Arial" w:hAnsi="Arial" w:cs="Arial"/>
          <w:b/>
          <w:bCs/>
          <w:sz w:val="22"/>
          <w:szCs w:val="22"/>
          <w:lang w:bidi="en-US"/>
        </w:rPr>
      </w:pPr>
      <w:r>
        <w:rPr>
          <w:rFonts w:ascii="Arial" w:hAnsi="Arial" w:cs="Arial"/>
          <w:b/>
          <w:bCs/>
          <w:sz w:val="22"/>
          <w:szCs w:val="22"/>
          <w:u w:val="thick"/>
          <w:lang w:bidi="en-US"/>
        </w:rPr>
        <w:t xml:space="preserve">9) </w:t>
      </w:r>
      <w:r w:rsidR="00974803" w:rsidRPr="00974803">
        <w:rPr>
          <w:rFonts w:ascii="Arial" w:hAnsi="Arial" w:cs="Arial"/>
          <w:b/>
          <w:bCs/>
          <w:sz w:val="22"/>
          <w:szCs w:val="22"/>
          <w:u w:val="thick"/>
          <w:lang w:bidi="en-US"/>
        </w:rPr>
        <w:t>Health care r</w:t>
      </w:r>
      <w:r>
        <w:rPr>
          <w:rFonts w:ascii="Arial" w:hAnsi="Arial" w:cs="Arial"/>
          <w:b/>
          <w:bCs/>
          <w:sz w:val="22"/>
          <w:szCs w:val="22"/>
          <w:u w:val="thick"/>
          <w:lang w:bidi="en-US"/>
        </w:rPr>
        <w:t>esource allocation (September 28</w:t>
      </w:r>
      <w:r w:rsidR="00974803" w:rsidRPr="00974803">
        <w:rPr>
          <w:rFonts w:ascii="Arial" w:hAnsi="Arial" w:cs="Arial"/>
          <w:b/>
          <w:bCs/>
          <w:sz w:val="22"/>
          <w:szCs w:val="22"/>
          <w:u w:val="thick"/>
          <w:lang w:bidi="en-US"/>
        </w:rPr>
        <w:t>)</w:t>
      </w:r>
    </w:p>
    <w:p w14:paraId="22883D41" w14:textId="77777777" w:rsidR="00974803" w:rsidRPr="00974803" w:rsidRDefault="00974803" w:rsidP="00974803">
      <w:pPr>
        <w:rPr>
          <w:rFonts w:ascii="Arial" w:hAnsi="Arial" w:cs="Arial"/>
          <w:sz w:val="22"/>
          <w:szCs w:val="22"/>
          <w:lang w:bidi="en-US"/>
        </w:rPr>
      </w:pPr>
      <w:r w:rsidRPr="00974803">
        <w:rPr>
          <w:rFonts w:ascii="Arial" w:hAnsi="Arial" w:cs="Arial"/>
          <w:sz w:val="22"/>
          <w:szCs w:val="22"/>
          <w:lang w:bidi="en-US"/>
        </w:rPr>
        <w:t>Harris DM. (2011). Ethical issues in rationing and allocation of limited resources</w:t>
      </w:r>
      <w:r w:rsidRPr="00974803">
        <w:rPr>
          <w:rFonts w:ascii="Arial" w:hAnsi="Arial" w:cs="Arial"/>
          <w:i/>
          <w:sz w:val="22"/>
          <w:szCs w:val="22"/>
          <w:lang w:bidi="en-US"/>
        </w:rPr>
        <w:t xml:space="preserve">. </w:t>
      </w:r>
      <w:r w:rsidRPr="00974803">
        <w:rPr>
          <w:rFonts w:ascii="Arial" w:hAnsi="Arial" w:cs="Arial"/>
          <w:sz w:val="22"/>
          <w:szCs w:val="22"/>
          <w:lang w:bidi="en-US"/>
        </w:rPr>
        <w:t xml:space="preserve">In </w:t>
      </w:r>
      <w:r w:rsidRPr="00974803">
        <w:rPr>
          <w:rFonts w:ascii="Arial" w:hAnsi="Arial" w:cs="Arial"/>
          <w:i/>
          <w:sz w:val="22"/>
          <w:szCs w:val="22"/>
          <w:lang w:bidi="en-US"/>
        </w:rPr>
        <w:t xml:space="preserve">Ethics in Health Services and Policy </w:t>
      </w:r>
      <w:r w:rsidRPr="00974803">
        <w:rPr>
          <w:rFonts w:ascii="Arial" w:hAnsi="Arial" w:cs="Arial"/>
          <w:sz w:val="22"/>
          <w:szCs w:val="22"/>
          <w:lang w:bidi="en-US"/>
        </w:rPr>
        <w:t>(pp. 151-73)</w:t>
      </w:r>
      <w:r w:rsidRPr="00974803">
        <w:rPr>
          <w:rFonts w:ascii="Arial" w:hAnsi="Arial" w:cs="Arial"/>
          <w:i/>
          <w:sz w:val="22"/>
          <w:szCs w:val="22"/>
          <w:lang w:bidi="en-US"/>
        </w:rPr>
        <w:t xml:space="preserve">. </w:t>
      </w:r>
      <w:r w:rsidRPr="00974803">
        <w:rPr>
          <w:rFonts w:ascii="Arial" w:hAnsi="Arial" w:cs="Arial"/>
          <w:sz w:val="22"/>
          <w:szCs w:val="22"/>
          <w:lang w:bidi="en-US"/>
        </w:rPr>
        <w:t>San Francisco: John Wiley and Sons.</w:t>
      </w:r>
    </w:p>
    <w:p w14:paraId="5FA2AF5E" w14:textId="77777777" w:rsidR="00974803" w:rsidRPr="00974803" w:rsidRDefault="00974803" w:rsidP="00974803">
      <w:pPr>
        <w:rPr>
          <w:rFonts w:ascii="Arial" w:hAnsi="Arial" w:cs="Arial"/>
          <w:sz w:val="22"/>
          <w:szCs w:val="22"/>
          <w:lang w:bidi="en-US"/>
        </w:rPr>
      </w:pPr>
    </w:p>
    <w:p w14:paraId="3888FCE2" w14:textId="41B0D47B" w:rsidR="00974803" w:rsidRPr="00814DD8" w:rsidRDefault="00814DD8" w:rsidP="00974803">
      <w:pPr>
        <w:rPr>
          <w:rFonts w:ascii="Arial" w:hAnsi="Arial" w:cs="Arial"/>
          <w:sz w:val="22"/>
          <w:szCs w:val="22"/>
          <w:lang w:bidi="en-US"/>
        </w:rPr>
      </w:pPr>
      <w:r>
        <w:rPr>
          <w:rFonts w:ascii="Arial" w:hAnsi="Arial" w:cs="Arial"/>
          <w:sz w:val="22"/>
          <w:szCs w:val="22"/>
          <w:lang w:bidi="en-US"/>
        </w:rPr>
        <w:t xml:space="preserve">Emanuel EJ et al. (2021). On the ethics of vaccine nationalism: The case for the Fair Priority for Residents framework. </w:t>
      </w:r>
      <w:r>
        <w:rPr>
          <w:rFonts w:ascii="Arial" w:hAnsi="Arial" w:cs="Arial"/>
          <w:i/>
          <w:sz w:val="22"/>
          <w:szCs w:val="22"/>
          <w:lang w:bidi="en-US"/>
        </w:rPr>
        <w:t xml:space="preserve">Ethics &amp; International Affairs, </w:t>
      </w:r>
      <w:r>
        <w:rPr>
          <w:rFonts w:ascii="Arial" w:hAnsi="Arial" w:cs="Arial"/>
          <w:sz w:val="22"/>
          <w:szCs w:val="22"/>
          <w:lang w:bidi="en-US"/>
        </w:rPr>
        <w:t>35(4), 543-62.</w:t>
      </w:r>
    </w:p>
    <w:p w14:paraId="1521E586" w14:textId="77777777" w:rsidR="0014216E" w:rsidRPr="00974803" w:rsidRDefault="0014216E" w:rsidP="00974803">
      <w:pPr>
        <w:rPr>
          <w:rFonts w:ascii="Arial" w:hAnsi="Arial" w:cs="Arial"/>
          <w:sz w:val="22"/>
          <w:szCs w:val="22"/>
          <w:u w:val="single"/>
          <w:lang w:bidi="en-US"/>
        </w:rPr>
      </w:pPr>
    </w:p>
    <w:p w14:paraId="70E52923" w14:textId="52ADAB79" w:rsidR="00974803" w:rsidRPr="00DB29E1" w:rsidRDefault="00DB29E1" w:rsidP="00974803">
      <w:pPr>
        <w:rPr>
          <w:rFonts w:ascii="Arial" w:hAnsi="Arial" w:cs="Arial"/>
          <w:sz w:val="22"/>
          <w:szCs w:val="22"/>
          <w:lang w:bidi="en-US"/>
        </w:rPr>
      </w:pPr>
      <w:r>
        <w:rPr>
          <w:rFonts w:ascii="Arial" w:hAnsi="Arial" w:cs="Arial"/>
          <w:sz w:val="22"/>
          <w:szCs w:val="22"/>
          <w:lang w:bidi="en-US"/>
        </w:rPr>
        <w:t xml:space="preserve">FRONTLINE &amp; National Public Radio (2021, May 18). </w:t>
      </w:r>
      <w:hyperlink r:id="rId10" w:history="1">
        <w:r w:rsidRPr="00DB29E1">
          <w:rPr>
            <w:rStyle w:val="Hyperlink"/>
            <w:rFonts w:ascii="Arial" w:hAnsi="Arial" w:cs="Arial"/>
            <w:i/>
            <w:sz w:val="22"/>
            <w:szCs w:val="22"/>
            <w:lang w:bidi="en-US"/>
          </w:rPr>
          <w:t>The Healthcare Divide</w:t>
        </w:r>
      </w:hyperlink>
      <w:r>
        <w:rPr>
          <w:rFonts w:ascii="Arial" w:hAnsi="Arial" w:cs="Arial"/>
          <w:sz w:val="22"/>
          <w:szCs w:val="22"/>
          <w:lang w:bidi="en-US"/>
        </w:rPr>
        <w:t>. [news documentary] Public Broadcasting System.</w:t>
      </w:r>
    </w:p>
    <w:p w14:paraId="102B40A3" w14:textId="77777777" w:rsidR="00974803" w:rsidRPr="00974803" w:rsidRDefault="00974803" w:rsidP="00974803">
      <w:pPr>
        <w:rPr>
          <w:rFonts w:ascii="Arial" w:hAnsi="Arial" w:cs="Arial"/>
          <w:i/>
          <w:sz w:val="22"/>
          <w:szCs w:val="22"/>
          <w:u w:val="single"/>
          <w:lang w:bidi="en-US"/>
        </w:rPr>
      </w:pPr>
    </w:p>
    <w:p w14:paraId="060D3D71" w14:textId="3A10A382" w:rsidR="0033325B" w:rsidRPr="0033325B" w:rsidRDefault="0033325B" w:rsidP="0033325B">
      <w:pPr>
        <w:rPr>
          <w:rFonts w:ascii="Arial" w:hAnsi="Arial" w:cs="Arial"/>
          <w:b/>
          <w:bCs/>
          <w:sz w:val="22"/>
          <w:szCs w:val="22"/>
          <w:lang w:bidi="en-US"/>
        </w:rPr>
      </w:pPr>
      <w:r>
        <w:rPr>
          <w:rFonts w:ascii="Arial" w:hAnsi="Arial" w:cs="Arial"/>
          <w:b/>
          <w:bCs/>
          <w:sz w:val="22"/>
          <w:szCs w:val="22"/>
          <w:u w:val="thick"/>
          <w:lang w:bidi="en-US"/>
        </w:rPr>
        <w:t xml:space="preserve">10) </w:t>
      </w:r>
      <w:r w:rsidRPr="0033325B">
        <w:rPr>
          <w:rFonts w:ascii="Arial" w:hAnsi="Arial" w:cs="Arial"/>
          <w:b/>
          <w:bCs/>
          <w:sz w:val="22"/>
          <w:szCs w:val="22"/>
          <w:u w:val="thick"/>
          <w:lang w:bidi="en-US"/>
        </w:rPr>
        <w:t>Global health disparities a</w:t>
      </w:r>
      <w:r w:rsidR="00AC061B">
        <w:rPr>
          <w:rFonts w:ascii="Arial" w:hAnsi="Arial" w:cs="Arial"/>
          <w:b/>
          <w:bCs/>
          <w:sz w:val="22"/>
          <w:szCs w:val="22"/>
          <w:u w:val="thick"/>
          <w:lang w:bidi="en-US"/>
        </w:rPr>
        <w:t>nd the duty to assist (October 3</w:t>
      </w:r>
      <w:r w:rsidRPr="0033325B">
        <w:rPr>
          <w:rFonts w:ascii="Arial" w:hAnsi="Arial" w:cs="Arial"/>
          <w:b/>
          <w:bCs/>
          <w:sz w:val="22"/>
          <w:szCs w:val="22"/>
          <w:u w:val="thick"/>
          <w:lang w:bidi="en-US"/>
        </w:rPr>
        <w:t>)</w:t>
      </w:r>
    </w:p>
    <w:p w14:paraId="186C2ADD" w14:textId="4D9F13BA" w:rsidR="0033325B" w:rsidRDefault="0033325B" w:rsidP="0033325B">
      <w:pPr>
        <w:rPr>
          <w:rFonts w:ascii="Arial" w:hAnsi="Arial" w:cs="Arial"/>
          <w:sz w:val="22"/>
          <w:szCs w:val="22"/>
          <w:lang w:bidi="en-US"/>
        </w:rPr>
      </w:pPr>
      <w:r>
        <w:rPr>
          <w:rFonts w:ascii="Arial" w:hAnsi="Arial" w:cs="Arial"/>
          <w:sz w:val="22"/>
          <w:szCs w:val="22"/>
          <w:lang w:bidi="en-US"/>
        </w:rPr>
        <w:t xml:space="preserve">Macklin R. (2022). A new definition for global bioethics. </w:t>
      </w:r>
      <w:r>
        <w:rPr>
          <w:rFonts w:ascii="Arial" w:hAnsi="Arial" w:cs="Arial"/>
          <w:i/>
          <w:sz w:val="22"/>
          <w:szCs w:val="22"/>
          <w:lang w:bidi="en-US"/>
        </w:rPr>
        <w:t>Global Bioethics</w:t>
      </w:r>
      <w:r>
        <w:rPr>
          <w:rFonts w:ascii="Arial" w:hAnsi="Arial" w:cs="Arial"/>
          <w:sz w:val="22"/>
          <w:szCs w:val="22"/>
          <w:lang w:bidi="en-US"/>
        </w:rPr>
        <w:t xml:space="preserve">, 33(1), 4-13. </w:t>
      </w:r>
    </w:p>
    <w:p w14:paraId="0166AB27" w14:textId="77777777" w:rsidR="0033325B" w:rsidRPr="0033325B" w:rsidRDefault="0033325B" w:rsidP="0033325B">
      <w:pPr>
        <w:rPr>
          <w:rFonts w:ascii="Arial" w:hAnsi="Arial" w:cs="Arial"/>
          <w:sz w:val="22"/>
          <w:szCs w:val="22"/>
          <w:lang w:bidi="en-US"/>
        </w:rPr>
      </w:pPr>
    </w:p>
    <w:p w14:paraId="25A452F0" w14:textId="016E2556" w:rsidR="0033325B" w:rsidRPr="0033325B" w:rsidRDefault="0033325B" w:rsidP="0033325B">
      <w:pPr>
        <w:rPr>
          <w:rFonts w:ascii="Arial" w:hAnsi="Arial" w:cs="Arial"/>
          <w:sz w:val="22"/>
          <w:szCs w:val="22"/>
          <w:lang w:bidi="en-US"/>
        </w:rPr>
      </w:pPr>
      <w:r w:rsidRPr="0033325B">
        <w:rPr>
          <w:rFonts w:ascii="Arial" w:hAnsi="Arial" w:cs="Arial"/>
          <w:sz w:val="22"/>
          <w:szCs w:val="22"/>
          <w:lang w:bidi="en-US"/>
        </w:rPr>
        <w:t xml:space="preserve">Cole T. (2012, March 21). </w:t>
      </w:r>
      <w:hyperlink r:id="rId11">
        <w:r w:rsidRPr="0033325B">
          <w:rPr>
            <w:rStyle w:val="Hyperlink"/>
            <w:rFonts w:ascii="Arial" w:hAnsi="Arial" w:cs="Arial"/>
            <w:sz w:val="22"/>
            <w:szCs w:val="22"/>
            <w:lang w:bidi="en-US"/>
          </w:rPr>
          <w:t>The White-Savior Industrial Complex</w:t>
        </w:r>
      </w:hyperlink>
      <w:r w:rsidRPr="0033325B">
        <w:rPr>
          <w:rFonts w:ascii="Arial" w:hAnsi="Arial" w:cs="Arial"/>
          <w:sz w:val="22"/>
          <w:szCs w:val="22"/>
          <w:lang w:bidi="en-US"/>
        </w:rPr>
        <w:t xml:space="preserve">. </w:t>
      </w:r>
      <w:r w:rsidRPr="0033325B">
        <w:rPr>
          <w:rFonts w:ascii="Arial" w:hAnsi="Arial" w:cs="Arial"/>
          <w:i/>
          <w:sz w:val="22"/>
          <w:szCs w:val="22"/>
          <w:lang w:bidi="en-US"/>
        </w:rPr>
        <w:t>The Atlantic</w:t>
      </w:r>
      <w:r w:rsidRPr="0033325B">
        <w:rPr>
          <w:rFonts w:ascii="Arial" w:hAnsi="Arial" w:cs="Arial"/>
          <w:sz w:val="22"/>
          <w:szCs w:val="22"/>
          <w:lang w:bidi="en-US"/>
        </w:rPr>
        <w:t>.</w:t>
      </w:r>
    </w:p>
    <w:p w14:paraId="2C0E7B2F" w14:textId="3D1F7E60" w:rsidR="0033325B" w:rsidRPr="0033325B" w:rsidRDefault="00730077" w:rsidP="0033325B">
      <w:pPr>
        <w:rPr>
          <w:rFonts w:ascii="Arial" w:hAnsi="Arial" w:cs="Arial"/>
          <w:sz w:val="22"/>
          <w:szCs w:val="22"/>
          <w:lang w:bidi="en-US"/>
        </w:rPr>
      </w:pPr>
      <w:r>
        <w:rPr>
          <w:rFonts w:ascii="Arial" w:hAnsi="Arial" w:cs="Arial"/>
          <w:sz w:val="22"/>
          <w:szCs w:val="22"/>
          <w:u w:val="single"/>
          <w:lang w:bidi="en-US"/>
        </w:rPr>
        <w:lastRenderedPageBreak/>
        <w:t>Read &amp; Respond #5</w:t>
      </w:r>
      <w:r w:rsidR="0033325B" w:rsidRPr="0033325B">
        <w:rPr>
          <w:rFonts w:ascii="Arial" w:hAnsi="Arial" w:cs="Arial"/>
          <w:sz w:val="22"/>
          <w:szCs w:val="22"/>
          <w:u w:val="single"/>
          <w:lang w:bidi="en-US"/>
        </w:rPr>
        <w:t>: Global health inequities and the duty to assist</w:t>
      </w:r>
    </w:p>
    <w:p w14:paraId="4298842E" w14:textId="77777777" w:rsidR="0033325B" w:rsidRPr="0033325B" w:rsidRDefault="0033325B" w:rsidP="0033325B">
      <w:pPr>
        <w:rPr>
          <w:rFonts w:ascii="Arial" w:hAnsi="Arial" w:cs="Arial"/>
          <w:sz w:val="22"/>
          <w:szCs w:val="22"/>
          <w:lang w:bidi="en-US"/>
        </w:rPr>
      </w:pPr>
      <w:bookmarkStart w:id="0" w:name="Singer_P._(2009)._Excerpts_from_The_life"/>
      <w:bookmarkEnd w:id="0"/>
      <w:r w:rsidRPr="0033325B">
        <w:rPr>
          <w:rFonts w:ascii="Arial" w:hAnsi="Arial" w:cs="Arial"/>
          <w:sz w:val="22"/>
          <w:szCs w:val="22"/>
          <w:lang w:bidi="en-US"/>
        </w:rPr>
        <w:t xml:space="preserve">Singer P. (2009). Excerpts from </w:t>
      </w:r>
      <w:r w:rsidRPr="0033325B">
        <w:rPr>
          <w:rFonts w:ascii="Arial" w:hAnsi="Arial" w:cs="Arial"/>
          <w:i/>
          <w:sz w:val="22"/>
          <w:szCs w:val="22"/>
          <w:lang w:bidi="en-US"/>
        </w:rPr>
        <w:t xml:space="preserve">The life you can save: Acting now to end world poverty </w:t>
      </w:r>
      <w:r w:rsidRPr="0033325B">
        <w:rPr>
          <w:rFonts w:ascii="Arial" w:hAnsi="Arial" w:cs="Arial"/>
          <w:sz w:val="22"/>
          <w:szCs w:val="22"/>
          <w:lang w:bidi="en-US"/>
        </w:rPr>
        <w:t>(pp. 3-41). New York: Random House.</w:t>
      </w:r>
    </w:p>
    <w:p w14:paraId="7013A4D6" w14:textId="77777777" w:rsidR="0033325B" w:rsidRPr="0033325B" w:rsidRDefault="0033325B" w:rsidP="0033325B">
      <w:pPr>
        <w:rPr>
          <w:rFonts w:ascii="Arial" w:hAnsi="Arial" w:cs="Arial"/>
          <w:sz w:val="22"/>
          <w:szCs w:val="22"/>
          <w:lang w:bidi="en-US"/>
        </w:rPr>
      </w:pPr>
    </w:p>
    <w:p w14:paraId="70DC503A" w14:textId="77777777" w:rsidR="002A4D8C" w:rsidRPr="002A4D8C" w:rsidRDefault="002A4D8C" w:rsidP="002A4D8C">
      <w:pPr>
        <w:rPr>
          <w:rFonts w:ascii="Arial" w:hAnsi="Arial" w:cs="Arial"/>
          <w:b/>
          <w:bCs/>
          <w:sz w:val="22"/>
          <w:szCs w:val="22"/>
          <w:lang w:bidi="en-US"/>
        </w:rPr>
      </w:pPr>
      <w:r w:rsidRPr="002A4D8C">
        <w:rPr>
          <w:rFonts w:ascii="Arial" w:hAnsi="Arial" w:cs="Arial"/>
          <w:b/>
          <w:bCs/>
          <w:sz w:val="22"/>
          <w:szCs w:val="22"/>
          <w:lang w:bidi="en-US"/>
        </w:rPr>
        <w:t>UNIT THREE: INDIVIDUAL RIGHTS VERSUS THE COMMON GOOD</w:t>
      </w:r>
    </w:p>
    <w:p w14:paraId="4EFEBDD3" w14:textId="3D80091C" w:rsidR="002A4D8C" w:rsidRPr="002A4D8C" w:rsidRDefault="002A4D8C" w:rsidP="002A4D8C">
      <w:pPr>
        <w:rPr>
          <w:rFonts w:ascii="Arial" w:hAnsi="Arial" w:cs="Arial"/>
          <w:b/>
          <w:sz w:val="22"/>
          <w:szCs w:val="22"/>
          <w:lang w:bidi="en-US"/>
        </w:rPr>
      </w:pPr>
      <w:r>
        <w:rPr>
          <w:rFonts w:ascii="Arial" w:hAnsi="Arial" w:cs="Arial"/>
          <w:b/>
          <w:sz w:val="22"/>
          <w:szCs w:val="22"/>
          <w:u w:val="thick"/>
          <w:lang w:bidi="en-US"/>
        </w:rPr>
        <w:t xml:space="preserve">11) </w:t>
      </w:r>
      <w:r w:rsidRPr="002A4D8C">
        <w:rPr>
          <w:rFonts w:ascii="Arial" w:hAnsi="Arial" w:cs="Arial"/>
          <w:b/>
          <w:sz w:val="22"/>
          <w:szCs w:val="22"/>
          <w:u w:val="thick"/>
          <w:lang w:bidi="en-US"/>
        </w:rPr>
        <w:t>Infec</w:t>
      </w:r>
      <w:r w:rsidR="00AC061B">
        <w:rPr>
          <w:rFonts w:ascii="Arial" w:hAnsi="Arial" w:cs="Arial"/>
          <w:b/>
          <w:sz w:val="22"/>
          <w:szCs w:val="22"/>
          <w:u w:val="thick"/>
          <w:lang w:bidi="en-US"/>
        </w:rPr>
        <w:t>tious disease control (October 5</w:t>
      </w:r>
      <w:r w:rsidRPr="002A4D8C">
        <w:rPr>
          <w:rFonts w:ascii="Arial" w:hAnsi="Arial" w:cs="Arial"/>
          <w:b/>
          <w:sz w:val="22"/>
          <w:szCs w:val="22"/>
          <w:u w:val="thick"/>
          <w:lang w:bidi="en-US"/>
        </w:rPr>
        <w:t>)</w:t>
      </w:r>
    </w:p>
    <w:p w14:paraId="4C38E013" w14:textId="77777777" w:rsidR="002A4D8C" w:rsidRPr="002A4D8C" w:rsidRDefault="002A4D8C" w:rsidP="002A4D8C">
      <w:pPr>
        <w:rPr>
          <w:rFonts w:ascii="Arial" w:hAnsi="Arial" w:cs="Arial"/>
          <w:sz w:val="22"/>
          <w:szCs w:val="22"/>
          <w:lang w:bidi="en-US"/>
        </w:rPr>
      </w:pPr>
      <w:r w:rsidRPr="002A4D8C">
        <w:rPr>
          <w:rFonts w:ascii="Arial" w:hAnsi="Arial" w:cs="Arial"/>
          <w:sz w:val="22"/>
          <w:szCs w:val="22"/>
          <w:lang w:bidi="en-US"/>
        </w:rPr>
        <w:t xml:space="preserve">Melnick AL. (2013). Containing communicable diseases: Personal control measures. In RG </w:t>
      </w:r>
      <w:proofErr w:type="spellStart"/>
      <w:r w:rsidRPr="002A4D8C">
        <w:rPr>
          <w:rFonts w:ascii="Arial" w:hAnsi="Arial" w:cs="Arial"/>
          <w:sz w:val="22"/>
          <w:szCs w:val="22"/>
          <w:lang w:bidi="en-US"/>
        </w:rPr>
        <w:t>Bernheim</w:t>
      </w:r>
      <w:proofErr w:type="spellEnd"/>
      <w:r w:rsidRPr="002A4D8C">
        <w:rPr>
          <w:rFonts w:ascii="Arial" w:hAnsi="Arial" w:cs="Arial"/>
          <w:sz w:val="22"/>
          <w:szCs w:val="22"/>
          <w:lang w:bidi="en-US"/>
        </w:rPr>
        <w:t xml:space="preserve"> et al (Eds.). </w:t>
      </w:r>
      <w:r w:rsidRPr="002A4D8C">
        <w:rPr>
          <w:rFonts w:ascii="Arial" w:hAnsi="Arial" w:cs="Arial"/>
          <w:i/>
          <w:sz w:val="22"/>
          <w:szCs w:val="22"/>
          <w:lang w:bidi="en-US"/>
        </w:rPr>
        <w:t xml:space="preserve">Essentials of Public Health Ethics </w:t>
      </w:r>
      <w:r w:rsidRPr="002A4D8C">
        <w:rPr>
          <w:rFonts w:ascii="Arial" w:hAnsi="Arial" w:cs="Arial"/>
          <w:sz w:val="22"/>
          <w:szCs w:val="22"/>
          <w:lang w:bidi="en-US"/>
        </w:rPr>
        <w:t>(pp. 171-91). Jones and Bartlett Learning.</w:t>
      </w:r>
    </w:p>
    <w:p w14:paraId="5BE3995A" w14:textId="77777777" w:rsidR="00203BA0" w:rsidRDefault="00203BA0" w:rsidP="001E1B5A">
      <w:pPr>
        <w:rPr>
          <w:rFonts w:ascii="Arial" w:hAnsi="Arial" w:cs="Arial"/>
          <w:sz w:val="22"/>
          <w:szCs w:val="22"/>
          <w:lang w:bidi="en-US"/>
        </w:rPr>
      </w:pPr>
    </w:p>
    <w:p w14:paraId="3D1BAF40" w14:textId="175D4022" w:rsidR="00974803" w:rsidRDefault="002B3FEF" w:rsidP="001E1B5A">
      <w:pPr>
        <w:rPr>
          <w:rFonts w:ascii="Arial" w:hAnsi="Arial" w:cs="Arial"/>
          <w:sz w:val="22"/>
          <w:szCs w:val="22"/>
          <w:lang w:bidi="en-US"/>
        </w:rPr>
      </w:pPr>
      <w:r>
        <w:rPr>
          <w:rFonts w:ascii="Arial" w:hAnsi="Arial" w:cs="Arial"/>
          <w:sz w:val="22"/>
          <w:szCs w:val="22"/>
          <w:lang w:bidi="en-US"/>
        </w:rPr>
        <w:t>Leonhardt</w:t>
      </w:r>
      <w:r w:rsidR="00203BA0">
        <w:rPr>
          <w:rFonts w:ascii="Arial" w:hAnsi="Arial" w:cs="Arial"/>
          <w:sz w:val="22"/>
          <w:szCs w:val="22"/>
          <w:lang w:bidi="en-US"/>
        </w:rPr>
        <w:t xml:space="preserve"> D. (2022, May 31). </w:t>
      </w:r>
      <w:hyperlink r:id="rId12" w:history="1">
        <w:r w:rsidR="00203BA0" w:rsidRPr="00203BA0">
          <w:rPr>
            <w:rStyle w:val="Hyperlink"/>
            <w:rFonts w:ascii="Arial" w:hAnsi="Arial" w:cs="Arial"/>
            <w:sz w:val="22"/>
            <w:szCs w:val="22"/>
            <w:lang w:bidi="en-US"/>
          </w:rPr>
          <w:t>Why masks work, but mandates haven’t</w:t>
        </w:r>
      </w:hyperlink>
      <w:r w:rsidR="00203BA0">
        <w:rPr>
          <w:rFonts w:ascii="Arial" w:hAnsi="Arial" w:cs="Arial"/>
          <w:sz w:val="22"/>
          <w:szCs w:val="22"/>
          <w:lang w:bidi="en-US"/>
        </w:rPr>
        <w:t xml:space="preserve">. </w:t>
      </w:r>
      <w:r w:rsidR="00203BA0" w:rsidRPr="00203BA0">
        <w:rPr>
          <w:rFonts w:ascii="Arial" w:hAnsi="Arial" w:cs="Arial"/>
          <w:i/>
          <w:sz w:val="22"/>
          <w:szCs w:val="22"/>
          <w:lang w:bidi="en-US"/>
        </w:rPr>
        <w:t>New York Times</w:t>
      </w:r>
      <w:r w:rsidR="000C49F4">
        <w:rPr>
          <w:rFonts w:ascii="Arial" w:hAnsi="Arial" w:cs="Arial"/>
          <w:i/>
          <w:sz w:val="22"/>
          <w:szCs w:val="22"/>
          <w:lang w:bidi="en-US"/>
        </w:rPr>
        <w:t>.</w:t>
      </w:r>
      <w:r w:rsidR="00203BA0">
        <w:rPr>
          <w:rFonts w:ascii="Arial" w:hAnsi="Arial" w:cs="Arial"/>
          <w:sz w:val="22"/>
          <w:szCs w:val="22"/>
          <w:lang w:bidi="en-US"/>
        </w:rPr>
        <w:t xml:space="preserve"> </w:t>
      </w:r>
    </w:p>
    <w:p w14:paraId="1735A669" w14:textId="77777777" w:rsidR="00203BA0" w:rsidRDefault="00203BA0" w:rsidP="001E1B5A">
      <w:pPr>
        <w:rPr>
          <w:rFonts w:ascii="Arial" w:hAnsi="Arial" w:cs="Arial"/>
          <w:sz w:val="22"/>
          <w:szCs w:val="22"/>
          <w:lang w:bidi="en-US"/>
        </w:rPr>
      </w:pPr>
    </w:p>
    <w:p w14:paraId="1BBEDD89" w14:textId="36CA32C4" w:rsidR="008F17E2" w:rsidRDefault="00FB3C9C" w:rsidP="001E1B5A">
      <w:pPr>
        <w:rPr>
          <w:rFonts w:ascii="Arial" w:hAnsi="Arial" w:cs="Arial"/>
          <w:sz w:val="22"/>
          <w:szCs w:val="22"/>
          <w:u w:val="single"/>
          <w:lang w:bidi="en-US"/>
        </w:rPr>
      </w:pPr>
      <w:r>
        <w:rPr>
          <w:rFonts w:ascii="Arial" w:hAnsi="Arial" w:cs="Arial"/>
          <w:sz w:val="22"/>
          <w:szCs w:val="22"/>
          <w:u w:val="single"/>
          <w:lang w:bidi="en-US"/>
        </w:rPr>
        <w:t>Group P</w:t>
      </w:r>
      <w:r w:rsidR="002A4D8C" w:rsidRPr="002A4D8C">
        <w:rPr>
          <w:rFonts w:ascii="Arial" w:hAnsi="Arial" w:cs="Arial"/>
          <w:sz w:val="22"/>
          <w:szCs w:val="22"/>
          <w:u w:val="single"/>
          <w:lang w:bidi="en-US"/>
        </w:rPr>
        <w:t>resentation #1: Ethical issues in the m</w:t>
      </w:r>
      <w:r w:rsidR="008F17E2" w:rsidRPr="002A4D8C">
        <w:rPr>
          <w:rFonts w:ascii="Arial" w:hAnsi="Arial" w:cs="Arial"/>
          <w:sz w:val="22"/>
          <w:szCs w:val="22"/>
          <w:u w:val="single"/>
          <w:lang w:bidi="en-US"/>
        </w:rPr>
        <w:t>onkeypox</w:t>
      </w:r>
      <w:r w:rsidR="002A4D8C" w:rsidRPr="002A4D8C">
        <w:rPr>
          <w:rFonts w:ascii="Arial" w:hAnsi="Arial" w:cs="Arial"/>
          <w:sz w:val="22"/>
          <w:szCs w:val="22"/>
          <w:u w:val="single"/>
          <w:lang w:bidi="en-US"/>
        </w:rPr>
        <w:t xml:space="preserve"> pandemic</w:t>
      </w:r>
    </w:p>
    <w:p w14:paraId="3FBBE329" w14:textId="050BB7E4" w:rsidR="002A4D8C" w:rsidRPr="002A4D8C" w:rsidRDefault="002B3FEF" w:rsidP="001E1B5A">
      <w:pPr>
        <w:rPr>
          <w:rFonts w:ascii="Arial" w:hAnsi="Arial" w:cs="Arial"/>
          <w:sz w:val="22"/>
          <w:szCs w:val="22"/>
          <w:lang w:bidi="en-US"/>
        </w:rPr>
      </w:pPr>
      <w:proofErr w:type="spellStart"/>
      <w:r>
        <w:rPr>
          <w:rFonts w:ascii="Arial" w:hAnsi="Arial" w:cs="Arial"/>
          <w:sz w:val="22"/>
          <w:szCs w:val="22"/>
          <w:lang w:bidi="en-US"/>
        </w:rPr>
        <w:t>Nirappil</w:t>
      </w:r>
      <w:proofErr w:type="spellEnd"/>
      <w:r w:rsidR="002A4D8C" w:rsidRPr="002A4D8C">
        <w:rPr>
          <w:rFonts w:ascii="Arial" w:hAnsi="Arial" w:cs="Arial"/>
          <w:sz w:val="22"/>
          <w:szCs w:val="22"/>
          <w:lang w:bidi="en-US"/>
        </w:rPr>
        <w:t xml:space="preserve"> F. (2022, June). </w:t>
      </w:r>
      <w:hyperlink r:id="rId13" w:history="1">
        <w:r w:rsidR="002A4D8C" w:rsidRPr="002A4D8C">
          <w:rPr>
            <w:rStyle w:val="Hyperlink"/>
            <w:rFonts w:ascii="Arial" w:hAnsi="Arial" w:cs="Arial"/>
            <w:sz w:val="22"/>
            <w:szCs w:val="22"/>
            <w:lang w:bidi="en-US"/>
          </w:rPr>
          <w:t>Monkeypox dilemma: How to warn gay men about risk without fueling hate</w:t>
        </w:r>
      </w:hyperlink>
      <w:r w:rsidR="002A4D8C">
        <w:rPr>
          <w:rFonts w:ascii="Arial" w:hAnsi="Arial" w:cs="Arial"/>
          <w:sz w:val="22"/>
          <w:szCs w:val="22"/>
          <w:lang w:bidi="en-US"/>
        </w:rPr>
        <w:t xml:space="preserve">. </w:t>
      </w:r>
      <w:r w:rsidR="002A4D8C">
        <w:rPr>
          <w:rFonts w:ascii="Arial" w:hAnsi="Arial" w:cs="Arial"/>
          <w:i/>
          <w:sz w:val="22"/>
          <w:szCs w:val="22"/>
          <w:lang w:bidi="en-US"/>
        </w:rPr>
        <w:t>Washington Post</w:t>
      </w:r>
      <w:r w:rsidR="002A4D8C">
        <w:rPr>
          <w:rFonts w:ascii="Arial" w:hAnsi="Arial" w:cs="Arial"/>
          <w:sz w:val="22"/>
          <w:szCs w:val="22"/>
          <w:lang w:bidi="en-US"/>
        </w:rPr>
        <w:t>.</w:t>
      </w:r>
    </w:p>
    <w:p w14:paraId="6DBAB514" w14:textId="77777777" w:rsidR="008F17E2" w:rsidRDefault="008F17E2" w:rsidP="001E1B5A">
      <w:pPr>
        <w:rPr>
          <w:rFonts w:ascii="Arial" w:hAnsi="Arial" w:cs="Arial"/>
          <w:sz w:val="22"/>
          <w:szCs w:val="22"/>
          <w:lang w:bidi="en-US"/>
        </w:rPr>
      </w:pPr>
    </w:p>
    <w:p w14:paraId="6B52ABBB" w14:textId="7D444801" w:rsidR="00F0403F" w:rsidRPr="00F0403F" w:rsidRDefault="00F0403F" w:rsidP="00F0403F">
      <w:pPr>
        <w:rPr>
          <w:rFonts w:ascii="Arial" w:hAnsi="Arial" w:cs="Arial"/>
          <w:b/>
          <w:bCs/>
          <w:sz w:val="22"/>
          <w:szCs w:val="22"/>
          <w:u w:val="thick"/>
          <w:lang w:bidi="en-US"/>
        </w:rPr>
      </w:pPr>
      <w:r>
        <w:rPr>
          <w:rFonts w:ascii="Arial" w:hAnsi="Arial" w:cs="Arial"/>
          <w:b/>
          <w:bCs/>
          <w:sz w:val="22"/>
          <w:szCs w:val="22"/>
          <w:u w:val="thick"/>
          <w:lang w:bidi="en-US"/>
        </w:rPr>
        <w:t xml:space="preserve">12) </w:t>
      </w:r>
      <w:r w:rsidR="00AC061B">
        <w:rPr>
          <w:rFonts w:ascii="Arial" w:hAnsi="Arial" w:cs="Arial"/>
          <w:b/>
          <w:bCs/>
          <w:sz w:val="22"/>
          <w:szCs w:val="22"/>
          <w:u w:val="thick"/>
          <w:lang w:bidi="en-US"/>
        </w:rPr>
        <w:t>Vaccination (October 10</w:t>
      </w:r>
      <w:r w:rsidRPr="00F0403F">
        <w:rPr>
          <w:rFonts w:ascii="Arial" w:hAnsi="Arial" w:cs="Arial"/>
          <w:b/>
          <w:bCs/>
          <w:sz w:val="22"/>
          <w:szCs w:val="22"/>
          <w:u w:val="thick"/>
          <w:lang w:bidi="en-US"/>
        </w:rPr>
        <w:t>)</w:t>
      </w:r>
    </w:p>
    <w:p w14:paraId="5D93121A" w14:textId="77777777" w:rsidR="00F0403F" w:rsidRPr="00F0403F" w:rsidRDefault="00F0403F" w:rsidP="00F0403F">
      <w:pPr>
        <w:rPr>
          <w:rFonts w:ascii="Arial" w:hAnsi="Arial" w:cs="Arial"/>
          <w:bCs/>
          <w:sz w:val="22"/>
          <w:szCs w:val="22"/>
          <w:lang w:bidi="en-US"/>
        </w:rPr>
      </w:pPr>
      <w:proofErr w:type="spellStart"/>
      <w:r w:rsidRPr="00F0403F">
        <w:rPr>
          <w:rFonts w:ascii="Arial" w:hAnsi="Arial" w:cs="Arial"/>
          <w:bCs/>
          <w:sz w:val="22"/>
          <w:szCs w:val="22"/>
          <w:lang w:bidi="en-US"/>
        </w:rPr>
        <w:t>Colgrove</w:t>
      </w:r>
      <w:proofErr w:type="spellEnd"/>
      <w:r w:rsidRPr="00F0403F">
        <w:rPr>
          <w:rFonts w:ascii="Arial" w:hAnsi="Arial" w:cs="Arial"/>
          <w:bCs/>
          <w:sz w:val="22"/>
          <w:szCs w:val="22"/>
          <w:lang w:bidi="en-US"/>
        </w:rPr>
        <w:t xml:space="preserve"> J. (2019). Immunization and ethics: Beneficence, coercion, public health, and the state. In AC Mastroianni et al (Eds.), </w:t>
      </w:r>
      <w:r w:rsidRPr="00F0403F">
        <w:rPr>
          <w:rFonts w:ascii="Arial" w:hAnsi="Arial" w:cs="Arial"/>
          <w:bCs/>
          <w:i/>
          <w:sz w:val="22"/>
          <w:szCs w:val="22"/>
          <w:lang w:bidi="en-US"/>
        </w:rPr>
        <w:t>Oxford Handbook of Public Health Ethics</w:t>
      </w:r>
      <w:r w:rsidRPr="00F0403F">
        <w:rPr>
          <w:rFonts w:ascii="Arial" w:hAnsi="Arial" w:cs="Arial"/>
          <w:bCs/>
          <w:sz w:val="22"/>
          <w:szCs w:val="22"/>
          <w:lang w:bidi="en-US"/>
        </w:rPr>
        <w:t>. Oxford University Press.</w:t>
      </w:r>
    </w:p>
    <w:p w14:paraId="6E2A624F" w14:textId="77777777" w:rsidR="00F0403F" w:rsidRPr="00F0403F" w:rsidRDefault="00F0403F" w:rsidP="00F0403F">
      <w:pPr>
        <w:rPr>
          <w:rFonts w:ascii="Arial" w:hAnsi="Arial" w:cs="Arial"/>
          <w:bCs/>
          <w:sz w:val="22"/>
          <w:szCs w:val="22"/>
          <w:lang w:bidi="en-US"/>
        </w:rPr>
      </w:pPr>
    </w:p>
    <w:p w14:paraId="6B0A5BFF" w14:textId="772C4740" w:rsidR="00F0403F" w:rsidRPr="00F0403F" w:rsidRDefault="002B3FEF" w:rsidP="00F0403F">
      <w:pPr>
        <w:rPr>
          <w:rFonts w:ascii="Arial" w:hAnsi="Arial" w:cs="Arial"/>
          <w:sz w:val="22"/>
          <w:szCs w:val="22"/>
          <w:lang w:bidi="en-US"/>
        </w:rPr>
      </w:pPr>
      <w:r>
        <w:rPr>
          <w:rFonts w:ascii="Arial" w:hAnsi="Arial" w:cs="Arial"/>
          <w:sz w:val="22"/>
          <w:szCs w:val="22"/>
          <w:lang w:bidi="en-US"/>
        </w:rPr>
        <w:t>James V [director] (2019)</w:t>
      </w:r>
      <w:r w:rsidR="00F0403F" w:rsidRPr="00F0403F">
        <w:rPr>
          <w:rFonts w:ascii="Arial" w:hAnsi="Arial" w:cs="Arial"/>
          <w:sz w:val="22"/>
          <w:szCs w:val="22"/>
          <w:lang w:bidi="en-US"/>
        </w:rPr>
        <w:t xml:space="preserve">. </w:t>
      </w:r>
      <w:hyperlink r:id="rId14" w:history="1">
        <w:r w:rsidRPr="002B3FEF">
          <w:rPr>
            <w:rStyle w:val="Hyperlink"/>
            <w:rFonts w:ascii="Arial" w:hAnsi="Arial" w:cs="Arial"/>
            <w:i/>
            <w:sz w:val="22"/>
            <w:szCs w:val="22"/>
            <w:lang w:bidi="en-US"/>
          </w:rPr>
          <w:t>Conspiracy Files: Vaccine Wars</w:t>
        </w:r>
      </w:hyperlink>
      <w:r>
        <w:rPr>
          <w:rFonts w:ascii="Arial" w:hAnsi="Arial" w:cs="Arial"/>
          <w:sz w:val="22"/>
          <w:szCs w:val="22"/>
          <w:lang w:bidi="en-US"/>
        </w:rPr>
        <w:t>. [documentary]. British Broadcasting Corporation</w:t>
      </w:r>
      <w:r w:rsidR="00F0403F" w:rsidRPr="00F0403F">
        <w:rPr>
          <w:rFonts w:ascii="Arial" w:hAnsi="Arial" w:cs="Arial"/>
          <w:sz w:val="22"/>
          <w:szCs w:val="22"/>
          <w:lang w:bidi="en-US"/>
        </w:rPr>
        <w:t xml:space="preserve">. </w:t>
      </w:r>
    </w:p>
    <w:p w14:paraId="077823AD" w14:textId="77777777" w:rsidR="00F0403F" w:rsidRDefault="00F0403F" w:rsidP="00F0403F">
      <w:pPr>
        <w:rPr>
          <w:rFonts w:ascii="Arial" w:hAnsi="Arial" w:cs="Arial"/>
          <w:sz w:val="22"/>
          <w:szCs w:val="22"/>
          <w:lang w:bidi="en-US"/>
        </w:rPr>
      </w:pPr>
    </w:p>
    <w:p w14:paraId="091BE38B" w14:textId="4B00F937" w:rsidR="00E520EE" w:rsidRPr="00A87CF5" w:rsidRDefault="00A87CF5" w:rsidP="001E1B5A">
      <w:pPr>
        <w:rPr>
          <w:rFonts w:ascii="Arial" w:hAnsi="Arial" w:cs="Arial"/>
          <w:sz w:val="22"/>
          <w:szCs w:val="22"/>
          <w:lang w:bidi="en-US"/>
        </w:rPr>
      </w:pPr>
      <w:r>
        <w:rPr>
          <w:rFonts w:ascii="Arial" w:hAnsi="Arial" w:cs="Arial"/>
          <w:sz w:val="22"/>
          <w:szCs w:val="22"/>
          <w:lang w:bidi="en-US"/>
        </w:rPr>
        <w:t xml:space="preserve">Savulescu J et al. (2021). Balancing incentives and disincentives </w:t>
      </w:r>
      <w:r w:rsidR="00E520EE">
        <w:rPr>
          <w:rFonts w:ascii="Arial" w:hAnsi="Arial" w:cs="Arial"/>
          <w:sz w:val="22"/>
          <w:szCs w:val="22"/>
          <w:lang w:bidi="en-US"/>
        </w:rPr>
        <w:t>for vaccination</w:t>
      </w:r>
      <w:r>
        <w:rPr>
          <w:rFonts w:ascii="Arial" w:hAnsi="Arial" w:cs="Arial"/>
          <w:sz w:val="22"/>
          <w:szCs w:val="22"/>
          <w:lang w:bidi="en-US"/>
        </w:rPr>
        <w:t xml:space="preserve"> in a pandemic. </w:t>
      </w:r>
      <w:r>
        <w:rPr>
          <w:rFonts w:ascii="Arial" w:hAnsi="Arial" w:cs="Arial"/>
          <w:i/>
          <w:sz w:val="22"/>
          <w:szCs w:val="22"/>
          <w:lang w:bidi="en-US"/>
        </w:rPr>
        <w:t>Nature Medicine</w:t>
      </w:r>
      <w:r>
        <w:rPr>
          <w:rFonts w:ascii="Arial" w:hAnsi="Arial" w:cs="Arial"/>
          <w:sz w:val="22"/>
          <w:szCs w:val="22"/>
          <w:lang w:bidi="en-US"/>
        </w:rPr>
        <w:t>, 27, 1500-03.</w:t>
      </w:r>
    </w:p>
    <w:p w14:paraId="7F6588EB" w14:textId="77777777" w:rsidR="00A87CF5" w:rsidRDefault="00A87CF5" w:rsidP="001E1B5A"/>
    <w:p w14:paraId="77420E93" w14:textId="5B440599" w:rsidR="009E3098" w:rsidRPr="009E3098" w:rsidRDefault="009E3098" w:rsidP="009E3098">
      <w:pPr>
        <w:rPr>
          <w:rFonts w:ascii="Arial" w:hAnsi="Arial" w:cs="Arial"/>
          <w:b/>
          <w:bCs/>
          <w:sz w:val="22"/>
          <w:szCs w:val="22"/>
          <w:lang w:bidi="en-US"/>
        </w:rPr>
      </w:pPr>
      <w:r>
        <w:rPr>
          <w:rFonts w:ascii="Arial" w:hAnsi="Arial" w:cs="Arial"/>
          <w:b/>
          <w:bCs/>
          <w:sz w:val="22"/>
          <w:szCs w:val="22"/>
          <w:u w:val="thick"/>
          <w:lang w:bidi="en-US"/>
        </w:rPr>
        <w:t xml:space="preserve">13) </w:t>
      </w:r>
      <w:r w:rsidRPr="009E3098">
        <w:rPr>
          <w:rFonts w:ascii="Arial" w:hAnsi="Arial" w:cs="Arial"/>
          <w:b/>
          <w:bCs/>
          <w:sz w:val="22"/>
          <w:szCs w:val="22"/>
          <w:u w:val="thick"/>
          <w:lang w:bidi="en-US"/>
        </w:rPr>
        <w:t>Tobacco cont</w:t>
      </w:r>
      <w:r w:rsidR="00AC061B">
        <w:rPr>
          <w:rFonts w:ascii="Arial" w:hAnsi="Arial" w:cs="Arial"/>
          <w:b/>
          <w:bCs/>
          <w:sz w:val="22"/>
          <w:szCs w:val="22"/>
          <w:u w:val="thick"/>
          <w:lang w:bidi="en-US"/>
        </w:rPr>
        <w:t>rol and smoking bans (October 12</w:t>
      </w:r>
      <w:r w:rsidRPr="009E3098">
        <w:rPr>
          <w:rFonts w:ascii="Arial" w:hAnsi="Arial" w:cs="Arial"/>
          <w:b/>
          <w:bCs/>
          <w:sz w:val="22"/>
          <w:szCs w:val="22"/>
          <w:u w:val="thick"/>
          <w:lang w:bidi="en-US"/>
        </w:rPr>
        <w:t>)</w:t>
      </w:r>
    </w:p>
    <w:p w14:paraId="3C361942" w14:textId="77777777" w:rsidR="009E3098" w:rsidRPr="009E3098" w:rsidRDefault="009E3098" w:rsidP="009E3098">
      <w:pPr>
        <w:rPr>
          <w:rFonts w:ascii="Arial" w:hAnsi="Arial" w:cs="Arial"/>
          <w:bCs/>
          <w:sz w:val="22"/>
          <w:szCs w:val="22"/>
          <w:lang w:bidi="en-US"/>
        </w:rPr>
      </w:pPr>
      <w:r w:rsidRPr="009E3098">
        <w:rPr>
          <w:rFonts w:ascii="Arial" w:hAnsi="Arial" w:cs="Arial"/>
          <w:bCs/>
          <w:sz w:val="22"/>
          <w:szCs w:val="22"/>
          <w:lang w:bidi="en-US"/>
        </w:rPr>
        <w:t>Voigt K. (2019). Tobacco as a matter of public health: Ethical issues.</w:t>
      </w:r>
      <w:r w:rsidRPr="009E3098">
        <w:rPr>
          <w:rFonts w:ascii="Arial" w:hAnsi="Arial" w:cs="Arial"/>
          <w:b/>
          <w:bCs/>
          <w:sz w:val="22"/>
          <w:szCs w:val="22"/>
          <w:lang w:bidi="en-US"/>
        </w:rPr>
        <w:t xml:space="preserve"> </w:t>
      </w:r>
      <w:r w:rsidRPr="009E3098">
        <w:rPr>
          <w:rFonts w:ascii="Arial" w:hAnsi="Arial" w:cs="Arial"/>
          <w:bCs/>
          <w:sz w:val="22"/>
          <w:szCs w:val="22"/>
          <w:lang w:bidi="en-US"/>
        </w:rPr>
        <w:t xml:space="preserve">In AC Mastroianni et al (Eds.), </w:t>
      </w:r>
      <w:r w:rsidRPr="009E3098">
        <w:rPr>
          <w:rFonts w:ascii="Arial" w:hAnsi="Arial" w:cs="Arial"/>
          <w:bCs/>
          <w:i/>
          <w:sz w:val="22"/>
          <w:szCs w:val="22"/>
          <w:lang w:bidi="en-US"/>
        </w:rPr>
        <w:t>Oxford Handbook of Public Health Ethics</w:t>
      </w:r>
      <w:r w:rsidRPr="009E3098">
        <w:rPr>
          <w:rFonts w:ascii="Arial" w:hAnsi="Arial" w:cs="Arial"/>
          <w:bCs/>
          <w:sz w:val="22"/>
          <w:szCs w:val="22"/>
          <w:lang w:bidi="en-US"/>
        </w:rPr>
        <w:t>. Oxford University Press.</w:t>
      </w:r>
    </w:p>
    <w:p w14:paraId="0273DC8F" w14:textId="77777777" w:rsidR="009E3098" w:rsidRPr="009E3098" w:rsidRDefault="009E3098" w:rsidP="009E3098">
      <w:pPr>
        <w:rPr>
          <w:rFonts w:ascii="Arial" w:hAnsi="Arial" w:cs="Arial"/>
          <w:bCs/>
          <w:sz w:val="22"/>
          <w:szCs w:val="22"/>
          <w:lang w:bidi="en-US"/>
        </w:rPr>
      </w:pPr>
    </w:p>
    <w:p w14:paraId="31E11CC9" w14:textId="77777777" w:rsidR="009E3098" w:rsidRPr="009E3098" w:rsidRDefault="009E3098" w:rsidP="009E3098">
      <w:pPr>
        <w:rPr>
          <w:rFonts w:ascii="Arial" w:hAnsi="Arial" w:cs="Arial"/>
          <w:sz w:val="22"/>
          <w:szCs w:val="22"/>
          <w:lang w:bidi="en-US"/>
        </w:rPr>
      </w:pPr>
      <w:r w:rsidRPr="009E3098">
        <w:rPr>
          <w:rFonts w:ascii="Arial" w:hAnsi="Arial" w:cs="Arial"/>
          <w:sz w:val="22"/>
          <w:szCs w:val="22"/>
          <w:lang w:bidi="en-US"/>
        </w:rPr>
        <w:t xml:space="preserve">Bayer R, Bachynski K. (2013). Banning smoking in parks and on beaches: Science, policy and the politics of denormalization. </w:t>
      </w:r>
      <w:r w:rsidRPr="009E3098">
        <w:rPr>
          <w:rFonts w:ascii="Arial" w:hAnsi="Arial" w:cs="Arial"/>
          <w:i/>
          <w:sz w:val="22"/>
          <w:szCs w:val="22"/>
          <w:lang w:bidi="en-US"/>
        </w:rPr>
        <w:t>Health Affairs</w:t>
      </w:r>
      <w:r w:rsidRPr="009E3098">
        <w:rPr>
          <w:rFonts w:ascii="Arial" w:hAnsi="Arial" w:cs="Arial"/>
          <w:sz w:val="22"/>
          <w:szCs w:val="22"/>
          <w:lang w:bidi="en-US"/>
        </w:rPr>
        <w:t>, 32, 1291-98.</w:t>
      </w:r>
    </w:p>
    <w:p w14:paraId="241A25C3" w14:textId="77777777" w:rsidR="009E3098" w:rsidRPr="009E3098" w:rsidRDefault="009E3098" w:rsidP="009E3098">
      <w:pPr>
        <w:rPr>
          <w:rFonts w:ascii="Arial" w:hAnsi="Arial" w:cs="Arial"/>
          <w:sz w:val="22"/>
          <w:szCs w:val="22"/>
          <w:lang w:bidi="en-US"/>
        </w:rPr>
      </w:pPr>
    </w:p>
    <w:p w14:paraId="1A27730C" w14:textId="77777777" w:rsidR="009E3098" w:rsidRPr="009E3098" w:rsidRDefault="009E3098" w:rsidP="009E3098">
      <w:pPr>
        <w:rPr>
          <w:rFonts w:ascii="Arial" w:hAnsi="Arial" w:cs="Arial"/>
          <w:i/>
          <w:sz w:val="22"/>
          <w:szCs w:val="22"/>
          <w:lang w:bidi="en-US"/>
        </w:rPr>
      </w:pPr>
      <w:r w:rsidRPr="009E3098">
        <w:rPr>
          <w:rFonts w:ascii="Arial" w:hAnsi="Arial" w:cs="Arial"/>
          <w:sz w:val="22"/>
          <w:szCs w:val="22"/>
          <w:lang w:bidi="en-US"/>
        </w:rPr>
        <w:t xml:space="preserve">Warner KE, Pollack HA. (2014, November 13). The nicotine </w:t>
      </w:r>
      <w:proofErr w:type="gramStart"/>
      <w:r w:rsidRPr="009E3098">
        <w:rPr>
          <w:rFonts w:ascii="Arial" w:hAnsi="Arial" w:cs="Arial"/>
          <w:sz w:val="22"/>
          <w:szCs w:val="22"/>
          <w:lang w:bidi="en-US"/>
        </w:rPr>
        <w:t>fix</w:t>
      </w:r>
      <w:proofErr w:type="gramEnd"/>
      <w:r w:rsidRPr="009E3098">
        <w:rPr>
          <w:rFonts w:ascii="Arial" w:hAnsi="Arial" w:cs="Arial"/>
          <w:sz w:val="22"/>
          <w:szCs w:val="22"/>
          <w:lang w:bidi="en-US"/>
        </w:rPr>
        <w:t xml:space="preserve">. </w:t>
      </w:r>
      <w:r w:rsidRPr="009E3098">
        <w:rPr>
          <w:rFonts w:ascii="Arial" w:hAnsi="Arial" w:cs="Arial"/>
          <w:i/>
          <w:sz w:val="22"/>
          <w:szCs w:val="22"/>
          <w:lang w:bidi="en-US"/>
        </w:rPr>
        <w:t>Atlantic Monthly.</w:t>
      </w:r>
    </w:p>
    <w:p w14:paraId="76755897" w14:textId="77777777" w:rsidR="009E3098" w:rsidRPr="009E3098" w:rsidRDefault="009E3098" w:rsidP="009E3098">
      <w:pPr>
        <w:rPr>
          <w:rFonts w:ascii="Arial" w:hAnsi="Arial" w:cs="Arial"/>
          <w:i/>
          <w:sz w:val="22"/>
          <w:szCs w:val="22"/>
          <w:lang w:bidi="en-US"/>
        </w:rPr>
      </w:pPr>
    </w:p>
    <w:p w14:paraId="0ED492C4" w14:textId="009B4DD6" w:rsidR="009E3098" w:rsidRPr="009E3098" w:rsidRDefault="00AC061B" w:rsidP="009E3098">
      <w:pPr>
        <w:rPr>
          <w:rFonts w:ascii="Arial" w:hAnsi="Arial" w:cs="Arial"/>
          <w:sz w:val="22"/>
          <w:szCs w:val="22"/>
          <w:lang w:bidi="en-US"/>
        </w:rPr>
      </w:pPr>
      <w:r>
        <w:rPr>
          <w:rFonts w:ascii="Arial" w:hAnsi="Arial" w:cs="Arial"/>
          <w:sz w:val="22"/>
          <w:szCs w:val="22"/>
          <w:u w:val="single"/>
          <w:lang w:bidi="en-US"/>
        </w:rPr>
        <w:t>Read &amp; Respond #6</w:t>
      </w:r>
      <w:r w:rsidR="009E3098" w:rsidRPr="009E3098">
        <w:rPr>
          <w:rFonts w:ascii="Arial" w:hAnsi="Arial" w:cs="Arial"/>
          <w:sz w:val="22"/>
          <w:szCs w:val="22"/>
          <w:u w:val="single"/>
          <w:lang w:bidi="en-US"/>
        </w:rPr>
        <w:t>: Should employers be permitted not to hire smokers?</w:t>
      </w:r>
    </w:p>
    <w:p w14:paraId="0C0F3110" w14:textId="77777777" w:rsidR="009E3098" w:rsidRDefault="009E3098" w:rsidP="009E3098">
      <w:pPr>
        <w:rPr>
          <w:rFonts w:ascii="Arial" w:hAnsi="Arial" w:cs="Arial"/>
          <w:sz w:val="22"/>
          <w:szCs w:val="22"/>
          <w:lang w:bidi="en-US"/>
        </w:rPr>
      </w:pPr>
      <w:r w:rsidRPr="009E3098">
        <w:rPr>
          <w:rFonts w:ascii="Arial" w:hAnsi="Arial" w:cs="Arial"/>
          <w:sz w:val="22"/>
          <w:szCs w:val="22"/>
          <w:lang w:bidi="en-US"/>
        </w:rPr>
        <w:t xml:space="preserve">Asch DA, et al (2013). Conflicts and compromises in not hiring smokers. </w:t>
      </w:r>
      <w:r w:rsidRPr="009E3098">
        <w:rPr>
          <w:rFonts w:ascii="Arial" w:hAnsi="Arial" w:cs="Arial"/>
          <w:i/>
          <w:sz w:val="22"/>
          <w:szCs w:val="22"/>
          <w:lang w:bidi="en-US"/>
        </w:rPr>
        <w:t>New England Journal of Medicine</w:t>
      </w:r>
      <w:r w:rsidRPr="009E3098">
        <w:rPr>
          <w:rFonts w:ascii="Arial" w:hAnsi="Arial" w:cs="Arial"/>
          <w:sz w:val="22"/>
          <w:szCs w:val="22"/>
          <w:lang w:bidi="en-US"/>
        </w:rPr>
        <w:t>, 368, 1369-71.</w:t>
      </w:r>
    </w:p>
    <w:p w14:paraId="4B27AE43" w14:textId="77777777" w:rsidR="00E974E4" w:rsidRDefault="00E974E4" w:rsidP="00E974E4">
      <w:pPr>
        <w:rPr>
          <w:rFonts w:ascii="Arial" w:hAnsi="Arial" w:cs="Arial"/>
          <w:sz w:val="22"/>
          <w:szCs w:val="22"/>
          <w:lang w:bidi="en-US"/>
        </w:rPr>
      </w:pPr>
    </w:p>
    <w:p w14:paraId="63FB3F2B" w14:textId="7AE75A9C" w:rsidR="00AC061B" w:rsidRPr="00AC061B" w:rsidRDefault="00AC061B" w:rsidP="009E3098">
      <w:pPr>
        <w:rPr>
          <w:rFonts w:ascii="Arial" w:hAnsi="Arial" w:cs="Arial"/>
          <w:b/>
          <w:sz w:val="22"/>
          <w:szCs w:val="22"/>
          <w:lang w:bidi="en-US"/>
        </w:rPr>
      </w:pPr>
      <w:r w:rsidRPr="00AC061B">
        <w:rPr>
          <w:rFonts w:ascii="Arial" w:hAnsi="Arial" w:cs="Arial"/>
          <w:b/>
          <w:sz w:val="22"/>
          <w:szCs w:val="22"/>
          <w:lang w:bidi="en-US"/>
        </w:rPr>
        <w:t>FALL BREAK</w:t>
      </w:r>
      <w:r w:rsidR="00397590">
        <w:rPr>
          <w:rFonts w:ascii="Arial" w:hAnsi="Arial" w:cs="Arial"/>
          <w:b/>
          <w:sz w:val="22"/>
          <w:szCs w:val="22"/>
          <w:lang w:bidi="en-US"/>
        </w:rPr>
        <w:t>—NO CLASS</w:t>
      </w:r>
      <w:r w:rsidRPr="00AC061B">
        <w:rPr>
          <w:rFonts w:ascii="Arial" w:hAnsi="Arial" w:cs="Arial"/>
          <w:b/>
          <w:sz w:val="22"/>
          <w:szCs w:val="22"/>
          <w:lang w:bidi="en-US"/>
        </w:rPr>
        <w:t xml:space="preserve"> (October 17)</w:t>
      </w:r>
    </w:p>
    <w:p w14:paraId="188D0AE5" w14:textId="77777777" w:rsidR="009E3098" w:rsidRDefault="009E3098" w:rsidP="001E1B5A"/>
    <w:p w14:paraId="54A12FB8" w14:textId="1713D915" w:rsidR="00AC061B" w:rsidRPr="00AC061B" w:rsidRDefault="00AC061B" w:rsidP="00AC061B">
      <w:pPr>
        <w:rPr>
          <w:rFonts w:ascii="Arial" w:hAnsi="Arial" w:cs="Arial"/>
          <w:b/>
          <w:bCs/>
          <w:sz w:val="22"/>
          <w:szCs w:val="22"/>
          <w:lang w:bidi="en-US"/>
        </w:rPr>
      </w:pPr>
      <w:r>
        <w:rPr>
          <w:rFonts w:ascii="Arial" w:hAnsi="Arial" w:cs="Arial"/>
          <w:b/>
          <w:bCs/>
          <w:sz w:val="22"/>
          <w:szCs w:val="22"/>
          <w:u w:val="thick"/>
          <w:lang w:bidi="en-US"/>
        </w:rPr>
        <w:t xml:space="preserve">14) </w:t>
      </w:r>
      <w:r w:rsidRPr="00AC061B">
        <w:rPr>
          <w:rFonts w:ascii="Arial" w:hAnsi="Arial" w:cs="Arial"/>
          <w:b/>
          <w:bCs/>
          <w:sz w:val="22"/>
          <w:szCs w:val="22"/>
          <w:u w:val="thick"/>
          <w:lang w:bidi="en-US"/>
        </w:rPr>
        <w:t>Driving and injury prevention (October 19)</w:t>
      </w:r>
    </w:p>
    <w:p w14:paraId="7D78E12C" w14:textId="77777777" w:rsidR="00AC061B" w:rsidRDefault="00AC061B" w:rsidP="00AC061B">
      <w:pPr>
        <w:rPr>
          <w:rFonts w:ascii="Arial" w:hAnsi="Arial" w:cs="Arial"/>
          <w:sz w:val="22"/>
          <w:szCs w:val="22"/>
          <w:lang w:bidi="en-US"/>
        </w:rPr>
      </w:pPr>
      <w:r w:rsidRPr="00AC061B">
        <w:rPr>
          <w:rFonts w:ascii="Arial" w:hAnsi="Arial" w:cs="Arial"/>
          <w:sz w:val="22"/>
          <w:szCs w:val="22"/>
          <w:lang w:bidi="en-US"/>
        </w:rPr>
        <w:t xml:space="preserve">Greenstein AR. (2017). Dementia and driving: Ethics and the law. </w:t>
      </w:r>
      <w:r w:rsidRPr="00AC061B">
        <w:rPr>
          <w:rFonts w:ascii="Arial" w:hAnsi="Arial" w:cs="Arial"/>
          <w:i/>
          <w:sz w:val="22"/>
          <w:szCs w:val="22"/>
          <w:lang w:bidi="en-US"/>
        </w:rPr>
        <w:t xml:space="preserve">Journal of Student Scholarship, </w:t>
      </w:r>
      <w:r w:rsidRPr="00AC061B">
        <w:rPr>
          <w:rFonts w:ascii="Arial" w:hAnsi="Arial" w:cs="Arial"/>
          <w:sz w:val="22"/>
          <w:szCs w:val="22"/>
          <w:lang w:bidi="en-US"/>
        </w:rPr>
        <w:t>19, 1-9.</w:t>
      </w:r>
    </w:p>
    <w:p w14:paraId="7C3FFC7E" w14:textId="77777777" w:rsidR="00730077" w:rsidRPr="00AC061B" w:rsidRDefault="00730077" w:rsidP="00AC061B">
      <w:pPr>
        <w:rPr>
          <w:rFonts w:ascii="Arial" w:hAnsi="Arial" w:cs="Arial"/>
          <w:sz w:val="22"/>
          <w:szCs w:val="22"/>
          <w:lang w:bidi="en-US"/>
        </w:rPr>
      </w:pPr>
    </w:p>
    <w:p w14:paraId="7F56AB10" w14:textId="77777777" w:rsidR="00730077" w:rsidRPr="00AC061B" w:rsidRDefault="00730077" w:rsidP="00730077">
      <w:pPr>
        <w:rPr>
          <w:rFonts w:ascii="Arial" w:hAnsi="Arial" w:cs="Arial"/>
          <w:sz w:val="22"/>
          <w:szCs w:val="22"/>
          <w:lang w:bidi="en-US"/>
        </w:rPr>
      </w:pPr>
      <w:r w:rsidRPr="00AC061B">
        <w:rPr>
          <w:rFonts w:ascii="Arial" w:hAnsi="Arial" w:cs="Arial"/>
          <w:sz w:val="22"/>
          <w:szCs w:val="22"/>
          <w:lang w:bidi="en-US"/>
        </w:rPr>
        <w:t xml:space="preserve">Coben JH, Zhu M. (2013). Keeping an eye on distracted driving. </w:t>
      </w:r>
      <w:r w:rsidRPr="00AC061B">
        <w:rPr>
          <w:rFonts w:ascii="Arial" w:hAnsi="Arial" w:cs="Arial"/>
          <w:i/>
          <w:sz w:val="22"/>
          <w:szCs w:val="22"/>
          <w:lang w:bidi="en-US"/>
        </w:rPr>
        <w:t>JAMA</w:t>
      </w:r>
      <w:r w:rsidRPr="00AC061B">
        <w:rPr>
          <w:rFonts w:ascii="Arial" w:hAnsi="Arial" w:cs="Arial"/>
          <w:sz w:val="22"/>
          <w:szCs w:val="22"/>
          <w:lang w:bidi="en-US"/>
        </w:rPr>
        <w:t>, 309, 877-78.</w:t>
      </w:r>
    </w:p>
    <w:p w14:paraId="0EB9803A" w14:textId="77777777" w:rsidR="00AC061B" w:rsidRPr="00AC061B" w:rsidRDefault="00AC061B" w:rsidP="00AC061B">
      <w:pPr>
        <w:rPr>
          <w:rFonts w:ascii="Arial" w:hAnsi="Arial" w:cs="Arial"/>
          <w:i/>
          <w:sz w:val="22"/>
          <w:szCs w:val="22"/>
          <w:lang w:bidi="en-US"/>
        </w:rPr>
      </w:pPr>
    </w:p>
    <w:p w14:paraId="0C57A7D8" w14:textId="6B2457F5" w:rsidR="00AC061B" w:rsidRPr="00AC061B" w:rsidRDefault="00FB3C9C" w:rsidP="00AC061B">
      <w:pPr>
        <w:rPr>
          <w:rFonts w:ascii="Arial" w:hAnsi="Arial" w:cs="Arial"/>
          <w:sz w:val="22"/>
          <w:szCs w:val="22"/>
          <w:lang w:bidi="en-US"/>
        </w:rPr>
      </w:pPr>
      <w:r>
        <w:rPr>
          <w:rFonts w:ascii="Arial" w:hAnsi="Arial" w:cs="Arial"/>
          <w:sz w:val="22"/>
          <w:szCs w:val="22"/>
          <w:u w:val="single"/>
          <w:lang w:bidi="en-US"/>
        </w:rPr>
        <w:t>Group P</w:t>
      </w:r>
      <w:r w:rsidR="00AC061B" w:rsidRPr="00AC061B">
        <w:rPr>
          <w:rFonts w:ascii="Arial" w:hAnsi="Arial" w:cs="Arial"/>
          <w:sz w:val="22"/>
          <w:szCs w:val="22"/>
          <w:u w:val="single"/>
          <w:lang w:bidi="en-US"/>
        </w:rPr>
        <w:t>re</w:t>
      </w:r>
      <w:r w:rsidR="00AC061B">
        <w:rPr>
          <w:rFonts w:ascii="Arial" w:hAnsi="Arial" w:cs="Arial"/>
          <w:sz w:val="22"/>
          <w:szCs w:val="22"/>
          <w:u w:val="single"/>
          <w:lang w:bidi="en-US"/>
        </w:rPr>
        <w:t>sentation #2: Motorcycle helmet laws</w:t>
      </w:r>
    </w:p>
    <w:p w14:paraId="29B232EB" w14:textId="799AFE59" w:rsidR="00AC061B" w:rsidRPr="00B243F7" w:rsidRDefault="00AC061B" w:rsidP="00AC061B">
      <w:pPr>
        <w:rPr>
          <w:rFonts w:ascii="Arial" w:hAnsi="Arial" w:cs="Arial"/>
          <w:sz w:val="22"/>
          <w:szCs w:val="22"/>
          <w:lang w:bidi="en-US"/>
        </w:rPr>
      </w:pPr>
      <w:r w:rsidRPr="00AC061B">
        <w:rPr>
          <w:rFonts w:ascii="Arial" w:hAnsi="Arial" w:cs="Arial"/>
          <w:sz w:val="22"/>
          <w:szCs w:val="22"/>
          <w:lang w:bidi="en-US"/>
        </w:rPr>
        <w:t xml:space="preserve">Jones MM, Bayer R. (2007). Paternalism and its discontents: Motorcycle helmet laws, libertarian values, and public health. </w:t>
      </w:r>
      <w:r w:rsidRPr="00AC061B">
        <w:rPr>
          <w:rFonts w:ascii="Arial" w:hAnsi="Arial" w:cs="Arial"/>
          <w:i/>
          <w:sz w:val="22"/>
          <w:szCs w:val="22"/>
          <w:lang w:bidi="en-US"/>
        </w:rPr>
        <w:t xml:space="preserve">American Journal of Public Health, </w:t>
      </w:r>
      <w:r w:rsidRPr="00AC061B">
        <w:rPr>
          <w:rFonts w:ascii="Arial" w:hAnsi="Arial" w:cs="Arial"/>
          <w:sz w:val="22"/>
          <w:szCs w:val="22"/>
          <w:lang w:bidi="en-US"/>
        </w:rPr>
        <w:t>97, 208-17.</w:t>
      </w:r>
    </w:p>
    <w:p w14:paraId="53E7417A" w14:textId="69C7D4A9" w:rsidR="008E48A0" w:rsidRPr="008E48A0" w:rsidRDefault="00093C0C" w:rsidP="00093C0C">
      <w:pPr>
        <w:rPr>
          <w:rFonts w:ascii="Arial" w:hAnsi="Arial" w:cs="Arial"/>
          <w:b/>
          <w:bCs/>
          <w:sz w:val="22"/>
          <w:szCs w:val="22"/>
          <w:lang w:bidi="en-US"/>
        </w:rPr>
      </w:pPr>
      <w:r w:rsidRPr="00093C0C">
        <w:rPr>
          <w:rFonts w:ascii="Arial" w:hAnsi="Arial" w:cs="Arial"/>
          <w:b/>
          <w:bCs/>
          <w:sz w:val="22"/>
          <w:szCs w:val="22"/>
          <w:lang w:bidi="en-US"/>
        </w:rPr>
        <w:lastRenderedPageBreak/>
        <w:t>UNIT FOUR: HEALTH PROMOTION &amp; DISEASE PREVENTION</w:t>
      </w:r>
    </w:p>
    <w:p w14:paraId="601D8B69" w14:textId="20DCBA02" w:rsidR="00093C0C" w:rsidRPr="00093C0C" w:rsidRDefault="00093C0C" w:rsidP="00093C0C">
      <w:pPr>
        <w:rPr>
          <w:rFonts w:ascii="Arial" w:hAnsi="Arial" w:cs="Arial"/>
          <w:b/>
          <w:bCs/>
          <w:sz w:val="22"/>
          <w:szCs w:val="22"/>
          <w:lang w:bidi="en-US"/>
        </w:rPr>
      </w:pPr>
      <w:r>
        <w:rPr>
          <w:rFonts w:ascii="Arial" w:hAnsi="Arial" w:cs="Arial"/>
          <w:b/>
          <w:bCs/>
          <w:sz w:val="22"/>
          <w:szCs w:val="22"/>
          <w:u w:val="thick"/>
          <w:lang w:bidi="en-US"/>
        </w:rPr>
        <w:t xml:space="preserve">15) </w:t>
      </w:r>
      <w:r w:rsidRPr="00093C0C">
        <w:rPr>
          <w:rFonts w:ascii="Arial" w:hAnsi="Arial" w:cs="Arial"/>
          <w:b/>
          <w:bCs/>
          <w:sz w:val="22"/>
          <w:szCs w:val="22"/>
          <w:u w:val="thick"/>
          <w:lang w:bidi="en-US"/>
        </w:rPr>
        <w:t>Health communications (October 2</w:t>
      </w:r>
      <w:r w:rsidR="00E9372F">
        <w:rPr>
          <w:rFonts w:ascii="Arial" w:hAnsi="Arial" w:cs="Arial"/>
          <w:b/>
          <w:bCs/>
          <w:sz w:val="22"/>
          <w:szCs w:val="22"/>
          <w:u w:val="thick"/>
          <w:lang w:bidi="en-US"/>
        </w:rPr>
        <w:t>4</w:t>
      </w:r>
      <w:r w:rsidRPr="00093C0C">
        <w:rPr>
          <w:rFonts w:ascii="Arial" w:hAnsi="Arial" w:cs="Arial"/>
          <w:b/>
          <w:bCs/>
          <w:sz w:val="22"/>
          <w:szCs w:val="22"/>
          <w:u w:val="thick"/>
          <w:lang w:bidi="en-US"/>
        </w:rPr>
        <w:t>)</w:t>
      </w:r>
    </w:p>
    <w:p w14:paraId="01395A4B" w14:textId="1506107F" w:rsidR="00E20F14" w:rsidRPr="00E20F14" w:rsidRDefault="00E20F14" w:rsidP="00E20F14">
      <w:pPr>
        <w:rPr>
          <w:rFonts w:ascii="Arial" w:hAnsi="Arial" w:cs="Arial"/>
          <w:bCs/>
          <w:sz w:val="22"/>
          <w:szCs w:val="22"/>
          <w:lang w:bidi="en-US"/>
        </w:rPr>
      </w:pPr>
      <w:r>
        <w:rPr>
          <w:rFonts w:ascii="Arial" w:hAnsi="Arial" w:cs="Arial"/>
          <w:bCs/>
          <w:sz w:val="22"/>
          <w:szCs w:val="22"/>
          <w:lang w:bidi="en-US"/>
        </w:rPr>
        <w:t>Guttman N. (2017</w:t>
      </w:r>
      <w:r w:rsidR="00093C0C" w:rsidRPr="00093C0C">
        <w:rPr>
          <w:rFonts w:ascii="Arial" w:hAnsi="Arial" w:cs="Arial"/>
          <w:bCs/>
          <w:sz w:val="22"/>
          <w:szCs w:val="22"/>
          <w:lang w:bidi="en-US"/>
        </w:rPr>
        <w:t xml:space="preserve">). Ethical issues in health promotion and communication interventions. </w:t>
      </w:r>
    </w:p>
    <w:p w14:paraId="687A34D3" w14:textId="28F1380D" w:rsidR="00093C0C" w:rsidRPr="00093C0C" w:rsidRDefault="00093C0C" w:rsidP="00E20F14">
      <w:pPr>
        <w:rPr>
          <w:rFonts w:ascii="Arial" w:hAnsi="Arial" w:cs="Arial"/>
          <w:bCs/>
          <w:sz w:val="22"/>
          <w:szCs w:val="22"/>
          <w:lang w:bidi="en-US"/>
        </w:rPr>
      </w:pPr>
      <w:r w:rsidRPr="00093C0C">
        <w:rPr>
          <w:rFonts w:ascii="Arial" w:hAnsi="Arial" w:cs="Arial"/>
          <w:bCs/>
          <w:sz w:val="22"/>
          <w:szCs w:val="22"/>
          <w:lang w:bidi="en-US"/>
        </w:rPr>
        <w:t xml:space="preserve">In </w:t>
      </w:r>
      <w:r w:rsidRPr="00093C0C">
        <w:rPr>
          <w:rFonts w:ascii="Arial" w:hAnsi="Arial" w:cs="Arial"/>
          <w:bCs/>
          <w:i/>
          <w:sz w:val="22"/>
          <w:szCs w:val="22"/>
          <w:lang w:bidi="en-US"/>
        </w:rPr>
        <w:t>Oxford Research Encyclopedia of Communication</w:t>
      </w:r>
      <w:r w:rsidRPr="00093C0C">
        <w:rPr>
          <w:rFonts w:ascii="Arial" w:hAnsi="Arial" w:cs="Arial"/>
          <w:bCs/>
          <w:sz w:val="22"/>
          <w:szCs w:val="22"/>
          <w:lang w:bidi="en-US"/>
        </w:rPr>
        <w:t>. Oxford University Press.</w:t>
      </w:r>
      <w:r w:rsidR="00E20F14">
        <w:rPr>
          <w:rFonts w:ascii="Arial" w:hAnsi="Arial" w:cs="Arial"/>
          <w:bCs/>
          <w:sz w:val="22"/>
          <w:szCs w:val="22"/>
          <w:lang w:bidi="en-US"/>
        </w:rPr>
        <w:t xml:space="preserve"> </w:t>
      </w:r>
      <w:r w:rsidR="00E20F14" w:rsidRPr="00E20F14">
        <w:rPr>
          <w:rFonts w:ascii="Arial" w:hAnsi="Arial" w:cs="Arial"/>
          <w:bCs/>
          <w:sz w:val="22"/>
          <w:szCs w:val="22"/>
          <w:lang w:bidi="en-US"/>
        </w:rPr>
        <w:t>doi.org/10.1093/</w:t>
      </w:r>
      <w:proofErr w:type="spellStart"/>
      <w:r w:rsidR="00E20F14" w:rsidRPr="00E20F14">
        <w:rPr>
          <w:rFonts w:ascii="Arial" w:hAnsi="Arial" w:cs="Arial"/>
          <w:bCs/>
          <w:sz w:val="22"/>
          <w:szCs w:val="22"/>
          <w:lang w:bidi="en-US"/>
        </w:rPr>
        <w:t>acrefore</w:t>
      </w:r>
      <w:proofErr w:type="spellEnd"/>
      <w:r w:rsidR="00E20F14" w:rsidRPr="00E20F14">
        <w:rPr>
          <w:rFonts w:ascii="Arial" w:hAnsi="Arial" w:cs="Arial"/>
          <w:bCs/>
          <w:sz w:val="22"/>
          <w:szCs w:val="22"/>
          <w:lang w:bidi="en-US"/>
        </w:rPr>
        <w:t>/9780190228613.013.118</w:t>
      </w:r>
      <w:r w:rsidR="00E20F14">
        <w:rPr>
          <w:rFonts w:ascii="Arial" w:hAnsi="Arial" w:cs="Arial"/>
          <w:bCs/>
          <w:sz w:val="22"/>
          <w:szCs w:val="22"/>
          <w:lang w:bidi="en-US"/>
        </w:rPr>
        <w:t>.</w:t>
      </w:r>
    </w:p>
    <w:p w14:paraId="33498242" w14:textId="77777777" w:rsidR="00093C0C" w:rsidRPr="00093C0C" w:rsidRDefault="00093C0C" w:rsidP="00093C0C">
      <w:pPr>
        <w:rPr>
          <w:rFonts w:ascii="Arial" w:hAnsi="Arial" w:cs="Arial"/>
          <w:bCs/>
          <w:sz w:val="22"/>
          <w:szCs w:val="22"/>
          <w:lang w:bidi="en-US"/>
        </w:rPr>
      </w:pPr>
    </w:p>
    <w:p w14:paraId="5659AAB2" w14:textId="7A168C74" w:rsidR="00093C0C" w:rsidRDefault="00C31F0A" w:rsidP="00093C0C">
      <w:pPr>
        <w:rPr>
          <w:rFonts w:ascii="Arial" w:hAnsi="Arial" w:cs="Arial"/>
          <w:bCs/>
          <w:sz w:val="22"/>
          <w:szCs w:val="22"/>
          <w:lang w:bidi="en-US"/>
        </w:rPr>
      </w:pPr>
      <w:r>
        <w:rPr>
          <w:rFonts w:ascii="Arial" w:hAnsi="Arial" w:cs="Arial"/>
          <w:bCs/>
          <w:sz w:val="22"/>
          <w:szCs w:val="22"/>
          <w:lang w:bidi="en-US"/>
        </w:rPr>
        <w:t xml:space="preserve">Hamblin J. (2022, March 12). </w:t>
      </w:r>
      <w:hyperlink r:id="rId15" w:history="1">
        <w:r w:rsidR="00D85406">
          <w:rPr>
            <w:rStyle w:val="Hyperlink"/>
            <w:rFonts w:ascii="Arial" w:hAnsi="Arial" w:cs="Arial"/>
            <w:bCs/>
            <w:sz w:val="22"/>
            <w:szCs w:val="22"/>
            <w:lang w:bidi="en-US"/>
          </w:rPr>
          <w:t xml:space="preserve">How can </w:t>
        </w:r>
        <w:r w:rsidRPr="00C31F0A">
          <w:rPr>
            <w:rStyle w:val="Hyperlink"/>
            <w:rFonts w:ascii="Arial" w:hAnsi="Arial" w:cs="Arial"/>
            <w:bCs/>
            <w:sz w:val="22"/>
            <w:szCs w:val="22"/>
            <w:lang w:bidi="en-US"/>
          </w:rPr>
          <w:t xml:space="preserve">public health </w:t>
        </w:r>
        <w:r w:rsidR="00D85406">
          <w:rPr>
            <w:rStyle w:val="Hyperlink"/>
            <w:rFonts w:ascii="Arial" w:hAnsi="Arial" w:cs="Arial"/>
            <w:bCs/>
            <w:sz w:val="22"/>
            <w:szCs w:val="22"/>
            <w:lang w:bidi="en-US"/>
          </w:rPr>
          <w:t>and the CDC regain Americans’ trust</w:t>
        </w:r>
        <w:r w:rsidRPr="00C31F0A">
          <w:rPr>
            <w:rStyle w:val="Hyperlink"/>
            <w:rFonts w:ascii="Arial" w:hAnsi="Arial" w:cs="Arial"/>
            <w:bCs/>
            <w:sz w:val="22"/>
            <w:szCs w:val="22"/>
            <w:lang w:bidi="en-US"/>
          </w:rPr>
          <w:t>?</w:t>
        </w:r>
      </w:hyperlink>
      <w:r>
        <w:rPr>
          <w:rFonts w:ascii="Arial" w:hAnsi="Arial" w:cs="Arial"/>
          <w:bCs/>
          <w:sz w:val="22"/>
          <w:szCs w:val="22"/>
          <w:lang w:bidi="en-US"/>
        </w:rPr>
        <w:t xml:space="preserve"> </w:t>
      </w:r>
      <w:r w:rsidRPr="00C31F0A">
        <w:rPr>
          <w:rFonts w:ascii="Arial" w:hAnsi="Arial" w:cs="Arial"/>
          <w:bCs/>
          <w:i/>
          <w:sz w:val="22"/>
          <w:szCs w:val="22"/>
          <w:lang w:bidi="en-US"/>
        </w:rPr>
        <w:t>New York Times</w:t>
      </w:r>
      <w:r>
        <w:rPr>
          <w:rFonts w:ascii="Arial" w:hAnsi="Arial" w:cs="Arial"/>
          <w:bCs/>
          <w:sz w:val="22"/>
          <w:szCs w:val="22"/>
          <w:lang w:bidi="en-US"/>
        </w:rPr>
        <w:t>.</w:t>
      </w:r>
    </w:p>
    <w:p w14:paraId="7380C976" w14:textId="77777777" w:rsidR="00C31F0A" w:rsidRPr="00093C0C" w:rsidRDefault="00C31F0A" w:rsidP="00093C0C">
      <w:pPr>
        <w:rPr>
          <w:rFonts w:ascii="Arial" w:hAnsi="Arial" w:cs="Arial"/>
          <w:bCs/>
          <w:sz w:val="22"/>
          <w:szCs w:val="22"/>
          <w:lang w:bidi="en-US"/>
        </w:rPr>
      </w:pPr>
    </w:p>
    <w:p w14:paraId="48F66041" w14:textId="4EE4911F" w:rsidR="00093C0C" w:rsidRDefault="00FB3C9C" w:rsidP="00093C0C">
      <w:pPr>
        <w:rPr>
          <w:rFonts w:ascii="Arial" w:hAnsi="Arial" w:cs="Arial"/>
          <w:bCs/>
          <w:sz w:val="22"/>
          <w:szCs w:val="22"/>
          <w:u w:val="single"/>
          <w:lang w:bidi="en-US"/>
        </w:rPr>
      </w:pPr>
      <w:r>
        <w:rPr>
          <w:rFonts w:ascii="Arial" w:hAnsi="Arial" w:cs="Arial"/>
          <w:bCs/>
          <w:sz w:val="22"/>
          <w:szCs w:val="22"/>
          <w:u w:val="single"/>
          <w:lang w:bidi="en-US"/>
        </w:rPr>
        <w:t>Group P</w:t>
      </w:r>
      <w:r w:rsidR="00093C0C" w:rsidRPr="00093C0C">
        <w:rPr>
          <w:rFonts w:ascii="Arial" w:hAnsi="Arial" w:cs="Arial"/>
          <w:bCs/>
          <w:sz w:val="22"/>
          <w:szCs w:val="22"/>
          <w:u w:val="single"/>
          <w:lang w:bidi="en-US"/>
        </w:rPr>
        <w:t>resentation #3: Ethical issues in breastfeeding</w:t>
      </w:r>
      <w:r w:rsidR="00C31F0A">
        <w:rPr>
          <w:rFonts w:ascii="Arial" w:hAnsi="Arial" w:cs="Arial"/>
          <w:bCs/>
          <w:sz w:val="22"/>
          <w:szCs w:val="22"/>
          <w:u w:val="single"/>
          <w:lang w:bidi="en-US"/>
        </w:rPr>
        <w:t xml:space="preserve"> promotion</w:t>
      </w:r>
    </w:p>
    <w:p w14:paraId="14F632AB" w14:textId="57DDD0E5" w:rsidR="00C31F0A" w:rsidRPr="00C31F0A" w:rsidRDefault="00C31F0A" w:rsidP="00093C0C">
      <w:pPr>
        <w:rPr>
          <w:rFonts w:ascii="Arial" w:hAnsi="Arial" w:cs="Arial"/>
          <w:bCs/>
          <w:sz w:val="22"/>
          <w:szCs w:val="22"/>
          <w:lang w:bidi="en-US"/>
        </w:rPr>
      </w:pPr>
      <w:r w:rsidRPr="00C31F0A">
        <w:rPr>
          <w:rFonts w:ascii="Arial" w:hAnsi="Arial" w:cs="Arial"/>
          <w:bCs/>
          <w:sz w:val="22"/>
          <w:szCs w:val="22"/>
          <w:lang w:bidi="en-US"/>
        </w:rPr>
        <w:t xml:space="preserve">Balint P et al. </w:t>
      </w:r>
      <w:r>
        <w:rPr>
          <w:rFonts w:ascii="Arial" w:hAnsi="Arial" w:cs="Arial"/>
          <w:bCs/>
          <w:sz w:val="22"/>
          <w:szCs w:val="22"/>
          <w:lang w:bidi="en-US"/>
        </w:rPr>
        <w:t>(2018). State power and breastfeeding promotion: A critique</w:t>
      </w:r>
      <w:r w:rsidR="00D85406">
        <w:rPr>
          <w:rFonts w:ascii="Arial" w:hAnsi="Arial" w:cs="Arial"/>
          <w:bCs/>
          <w:sz w:val="22"/>
          <w:szCs w:val="22"/>
          <w:lang w:bidi="en-US"/>
        </w:rPr>
        <w:t xml:space="preserve">. </w:t>
      </w:r>
      <w:r>
        <w:rPr>
          <w:rFonts w:ascii="Arial" w:hAnsi="Arial" w:cs="Arial"/>
          <w:bCs/>
          <w:i/>
          <w:sz w:val="22"/>
          <w:szCs w:val="22"/>
          <w:lang w:bidi="en-US"/>
        </w:rPr>
        <w:t xml:space="preserve">Contemporary Political Theory, </w:t>
      </w:r>
      <w:r>
        <w:rPr>
          <w:rFonts w:ascii="Arial" w:hAnsi="Arial" w:cs="Arial"/>
          <w:bCs/>
          <w:sz w:val="22"/>
          <w:szCs w:val="22"/>
          <w:lang w:bidi="en-US"/>
        </w:rPr>
        <w:t>17, 306-30.</w:t>
      </w:r>
    </w:p>
    <w:p w14:paraId="6099113A" w14:textId="77777777" w:rsidR="00D00259" w:rsidRPr="00093C0C" w:rsidRDefault="00D00259" w:rsidP="00AC061B">
      <w:pPr>
        <w:rPr>
          <w:rFonts w:ascii="Arial" w:hAnsi="Arial" w:cs="Arial"/>
          <w:bCs/>
          <w:sz w:val="22"/>
          <w:szCs w:val="22"/>
          <w:lang w:bidi="en-US"/>
        </w:rPr>
      </w:pPr>
    </w:p>
    <w:p w14:paraId="430E4756" w14:textId="2D2A91CE" w:rsidR="00E9372F" w:rsidRPr="00E9372F" w:rsidRDefault="00E9372F" w:rsidP="00E9372F">
      <w:pPr>
        <w:rPr>
          <w:rFonts w:ascii="Arial" w:hAnsi="Arial" w:cs="Arial"/>
          <w:b/>
          <w:bCs/>
          <w:sz w:val="22"/>
          <w:szCs w:val="22"/>
          <w:lang w:bidi="en-US"/>
        </w:rPr>
      </w:pPr>
      <w:r>
        <w:rPr>
          <w:rFonts w:ascii="Arial" w:hAnsi="Arial" w:cs="Arial"/>
          <w:b/>
          <w:bCs/>
          <w:sz w:val="22"/>
          <w:szCs w:val="22"/>
          <w:u w:val="thick"/>
          <w:lang w:bidi="en-US"/>
        </w:rPr>
        <w:t xml:space="preserve">16) </w:t>
      </w:r>
      <w:r w:rsidRPr="00E9372F">
        <w:rPr>
          <w:rFonts w:ascii="Arial" w:hAnsi="Arial" w:cs="Arial"/>
          <w:b/>
          <w:bCs/>
          <w:sz w:val="22"/>
          <w:szCs w:val="22"/>
          <w:u w:val="thick"/>
          <w:lang w:bidi="en-US"/>
        </w:rPr>
        <w:t>Health behavior change interventions (October 26)</w:t>
      </w:r>
    </w:p>
    <w:p w14:paraId="15D3834A" w14:textId="77777777" w:rsidR="00E9372F" w:rsidRPr="00E9372F" w:rsidRDefault="00E9372F" w:rsidP="00E9372F">
      <w:pPr>
        <w:rPr>
          <w:rFonts w:ascii="Arial" w:hAnsi="Arial" w:cs="Arial"/>
          <w:sz w:val="22"/>
          <w:szCs w:val="22"/>
          <w:lang w:bidi="en-US"/>
        </w:rPr>
      </w:pPr>
      <w:r w:rsidRPr="00E9372F">
        <w:rPr>
          <w:rFonts w:ascii="Arial" w:hAnsi="Arial" w:cs="Arial"/>
          <w:sz w:val="22"/>
          <w:szCs w:val="22"/>
          <w:lang w:bidi="en-US"/>
        </w:rPr>
        <w:t xml:space="preserve">Blumenthal </w:t>
      </w:r>
      <w:proofErr w:type="spellStart"/>
      <w:r w:rsidRPr="00E9372F">
        <w:rPr>
          <w:rFonts w:ascii="Arial" w:hAnsi="Arial" w:cs="Arial"/>
          <w:sz w:val="22"/>
          <w:szCs w:val="22"/>
          <w:lang w:bidi="en-US"/>
        </w:rPr>
        <w:t>Barby</w:t>
      </w:r>
      <w:proofErr w:type="spellEnd"/>
      <w:r w:rsidRPr="00E9372F">
        <w:rPr>
          <w:rFonts w:ascii="Arial" w:hAnsi="Arial" w:cs="Arial"/>
          <w:sz w:val="22"/>
          <w:szCs w:val="22"/>
          <w:lang w:bidi="en-US"/>
        </w:rPr>
        <w:t xml:space="preserve"> JS, Burroughs H. (2012). Seeking better health care outcomes: The ethics of using the “nudge”. </w:t>
      </w:r>
      <w:r w:rsidRPr="00E9372F">
        <w:rPr>
          <w:rFonts w:ascii="Arial" w:hAnsi="Arial" w:cs="Arial"/>
          <w:i/>
          <w:sz w:val="22"/>
          <w:szCs w:val="22"/>
          <w:lang w:bidi="en-US"/>
        </w:rPr>
        <w:t xml:space="preserve">American Journal of Bioethics, </w:t>
      </w:r>
      <w:r w:rsidRPr="00E9372F">
        <w:rPr>
          <w:rFonts w:ascii="Arial" w:hAnsi="Arial" w:cs="Arial"/>
          <w:sz w:val="22"/>
          <w:szCs w:val="22"/>
          <w:lang w:bidi="en-US"/>
        </w:rPr>
        <w:t>12(2), 1-10.</w:t>
      </w:r>
    </w:p>
    <w:p w14:paraId="6E606793" w14:textId="77777777" w:rsidR="00E9372F" w:rsidRPr="00E9372F" w:rsidRDefault="00E9372F" w:rsidP="00E9372F">
      <w:pPr>
        <w:rPr>
          <w:rFonts w:ascii="Arial" w:hAnsi="Arial" w:cs="Arial"/>
          <w:sz w:val="22"/>
          <w:szCs w:val="22"/>
          <w:lang w:bidi="en-US"/>
        </w:rPr>
      </w:pPr>
    </w:p>
    <w:p w14:paraId="03726D5D" w14:textId="77777777" w:rsidR="00E9372F" w:rsidRPr="00E9372F" w:rsidRDefault="00E9372F" w:rsidP="00E9372F">
      <w:pPr>
        <w:rPr>
          <w:rFonts w:ascii="Arial" w:hAnsi="Arial" w:cs="Arial"/>
          <w:sz w:val="22"/>
          <w:szCs w:val="22"/>
          <w:lang w:bidi="en-US"/>
        </w:rPr>
      </w:pPr>
      <w:r w:rsidRPr="00E9372F">
        <w:rPr>
          <w:rFonts w:ascii="Arial" w:hAnsi="Arial" w:cs="Arial"/>
          <w:sz w:val="22"/>
          <w:szCs w:val="22"/>
          <w:lang w:bidi="en-US"/>
        </w:rPr>
        <w:t xml:space="preserve">Pearson SD, Lieber SR. (2009). Financial penalties for the unhealthy? Ethical guidelines for holding employees responsible for their health. </w:t>
      </w:r>
      <w:r w:rsidRPr="00E9372F">
        <w:rPr>
          <w:rFonts w:ascii="Arial" w:hAnsi="Arial" w:cs="Arial"/>
          <w:i/>
          <w:sz w:val="22"/>
          <w:szCs w:val="22"/>
          <w:lang w:bidi="en-US"/>
        </w:rPr>
        <w:t xml:space="preserve">Health Affairs, </w:t>
      </w:r>
      <w:r w:rsidRPr="00E9372F">
        <w:rPr>
          <w:rFonts w:ascii="Arial" w:hAnsi="Arial" w:cs="Arial"/>
          <w:sz w:val="22"/>
          <w:szCs w:val="22"/>
          <w:lang w:bidi="en-US"/>
        </w:rPr>
        <w:t>28, 845-52.</w:t>
      </w:r>
    </w:p>
    <w:p w14:paraId="57DA3F1B" w14:textId="77777777" w:rsidR="00E9372F" w:rsidRPr="00E9372F" w:rsidRDefault="00E9372F" w:rsidP="00E9372F">
      <w:pPr>
        <w:rPr>
          <w:rFonts w:ascii="Arial" w:hAnsi="Arial" w:cs="Arial"/>
          <w:sz w:val="22"/>
          <w:szCs w:val="22"/>
          <w:lang w:bidi="en-US"/>
        </w:rPr>
      </w:pPr>
    </w:p>
    <w:p w14:paraId="6AB3E318" w14:textId="77777777" w:rsidR="00E9372F" w:rsidRPr="00E9372F" w:rsidRDefault="00E9372F" w:rsidP="00E9372F">
      <w:pPr>
        <w:rPr>
          <w:rFonts w:ascii="Arial" w:hAnsi="Arial" w:cs="Arial"/>
          <w:sz w:val="22"/>
          <w:szCs w:val="22"/>
          <w:lang w:bidi="en-US"/>
        </w:rPr>
      </w:pPr>
      <w:r w:rsidRPr="00E9372F">
        <w:rPr>
          <w:rFonts w:ascii="Arial" w:hAnsi="Arial" w:cs="Arial"/>
          <w:sz w:val="22"/>
          <w:szCs w:val="22"/>
          <w:lang w:bidi="en-US"/>
        </w:rPr>
        <w:t xml:space="preserve">Schmidt H. (2012). Wellness incentives, equity, and the "5 Groups" problem. </w:t>
      </w:r>
      <w:r w:rsidRPr="00E9372F">
        <w:rPr>
          <w:rFonts w:ascii="Arial" w:hAnsi="Arial" w:cs="Arial"/>
          <w:i/>
          <w:sz w:val="22"/>
          <w:szCs w:val="22"/>
          <w:lang w:bidi="en-US"/>
        </w:rPr>
        <w:t>American Journal of Public Health</w:t>
      </w:r>
      <w:r w:rsidRPr="00E9372F">
        <w:rPr>
          <w:rFonts w:ascii="Arial" w:hAnsi="Arial" w:cs="Arial"/>
          <w:sz w:val="22"/>
          <w:szCs w:val="22"/>
          <w:lang w:bidi="en-US"/>
        </w:rPr>
        <w:t>, 102, 49-54.</w:t>
      </w:r>
    </w:p>
    <w:p w14:paraId="121C0C54" w14:textId="77777777" w:rsidR="00E9372F" w:rsidRPr="00E9372F" w:rsidRDefault="00E9372F" w:rsidP="00E9372F">
      <w:pPr>
        <w:rPr>
          <w:rFonts w:ascii="Arial" w:hAnsi="Arial" w:cs="Arial"/>
          <w:sz w:val="22"/>
          <w:szCs w:val="22"/>
          <w:lang w:bidi="en-US"/>
        </w:rPr>
      </w:pPr>
    </w:p>
    <w:p w14:paraId="5911A89D" w14:textId="059E5FE4" w:rsidR="00E9372F" w:rsidRPr="00E9372F" w:rsidRDefault="00E9372F" w:rsidP="00E9372F">
      <w:pPr>
        <w:rPr>
          <w:rFonts w:ascii="Arial" w:hAnsi="Arial" w:cs="Arial"/>
          <w:sz w:val="22"/>
          <w:szCs w:val="22"/>
          <w:lang w:bidi="en-US"/>
        </w:rPr>
      </w:pPr>
      <w:r w:rsidRPr="00E9372F">
        <w:rPr>
          <w:rFonts w:ascii="Arial" w:hAnsi="Arial" w:cs="Arial"/>
          <w:sz w:val="22"/>
          <w:szCs w:val="22"/>
          <w:u w:val="single"/>
          <w:lang w:bidi="en-US"/>
        </w:rPr>
        <w:t>Read &amp; Respond #</w:t>
      </w:r>
      <w:r>
        <w:rPr>
          <w:rFonts w:ascii="Arial" w:hAnsi="Arial" w:cs="Arial"/>
          <w:sz w:val="22"/>
          <w:szCs w:val="22"/>
          <w:u w:val="single"/>
          <w:lang w:bidi="en-US"/>
        </w:rPr>
        <w:t>7</w:t>
      </w:r>
      <w:r w:rsidRPr="00E9372F">
        <w:rPr>
          <w:rFonts w:ascii="Arial" w:hAnsi="Arial" w:cs="Arial"/>
          <w:sz w:val="22"/>
          <w:szCs w:val="22"/>
          <w:u w:val="single"/>
          <w:lang w:bidi="en-US"/>
        </w:rPr>
        <w:t>: Incentivizing organ donation with financial payment</w:t>
      </w:r>
    </w:p>
    <w:p w14:paraId="157E6E6C" w14:textId="77777777" w:rsidR="00E9372F" w:rsidRPr="00E9372F" w:rsidRDefault="00E9372F" w:rsidP="00E9372F">
      <w:pPr>
        <w:rPr>
          <w:rFonts w:ascii="Arial" w:hAnsi="Arial" w:cs="Arial"/>
          <w:sz w:val="22"/>
          <w:szCs w:val="22"/>
          <w:lang w:bidi="en-US"/>
        </w:rPr>
      </w:pPr>
      <w:r w:rsidRPr="00E9372F">
        <w:rPr>
          <w:rFonts w:ascii="Arial" w:hAnsi="Arial" w:cs="Arial"/>
          <w:sz w:val="22"/>
          <w:szCs w:val="22"/>
          <w:lang w:bidi="en-US"/>
        </w:rPr>
        <w:t xml:space="preserve">Becker GS, Elias JJ. (2014, January 18). </w:t>
      </w:r>
      <w:hyperlink r:id="rId16">
        <w:r w:rsidRPr="00E9372F">
          <w:rPr>
            <w:rStyle w:val="Hyperlink"/>
            <w:rFonts w:ascii="Arial" w:hAnsi="Arial" w:cs="Arial"/>
            <w:sz w:val="22"/>
            <w:szCs w:val="22"/>
            <w:lang w:bidi="en-US"/>
          </w:rPr>
          <w:t>Cash for kidneys: The case for a market for organs</w:t>
        </w:r>
      </w:hyperlink>
      <w:r w:rsidRPr="00E9372F">
        <w:rPr>
          <w:rFonts w:ascii="Arial" w:hAnsi="Arial" w:cs="Arial"/>
          <w:sz w:val="22"/>
          <w:szCs w:val="22"/>
          <w:lang w:bidi="en-US"/>
        </w:rPr>
        <w:t xml:space="preserve">. </w:t>
      </w:r>
      <w:r w:rsidRPr="00E9372F">
        <w:rPr>
          <w:rFonts w:ascii="Arial" w:hAnsi="Arial" w:cs="Arial"/>
          <w:i/>
          <w:sz w:val="22"/>
          <w:szCs w:val="22"/>
          <w:lang w:bidi="en-US"/>
        </w:rPr>
        <w:t>Wall Street Journal</w:t>
      </w:r>
      <w:r w:rsidRPr="00E9372F">
        <w:rPr>
          <w:rFonts w:ascii="Arial" w:hAnsi="Arial" w:cs="Arial"/>
          <w:sz w:val="22"/>
          <w:szCs w:val="22"/>
          <w:lang w:bidi="en-US"/>
        </w:rPr>
        <w:t>.</w:t>
      </w:r>
    </w:p>
    <w:p w14:paraId="0B6FA501" w14:textId="77777777" w:rsidR="00AC061B" w:rsidRDefault="00AC061B" w:rsidP="001E1B5A"/>
    <w:p w14:paraId="2AB665DB" w14:textId="433E5DED" w:rsidR="006B3C19" w:rsidRPr="006B3C19" w:rsidRDefault="006B3C19" w:rsidP="006B3C19">
      <w:pPr>
        <w:rPr>
          <w:rFonts w:ascii="Arial" w:hAnsi="Arial" w:cs="Arial"/>
          <w:b/>
          <w:bCs/>
          <w:sz w:val="22"/>
          <w:szCs w:val="22"/>
          <w:lang w:bidi="en-US"/>
        </w:rPr>
      </w:pPr>
      <w:r>
        <w:rPr>
          <w:rFonts w:ascii="Arial" w:hAnsi="Arial" w:cs="Arial"/>
          <w:b/>
          <w:bCs/>
          <w:sz w:val="22"/>
          <w:szCs w:val="22"/>
          <w:u w:val="thick"/>
          <w:lang w:bidi="en-US"/>
        </w:rPr>
        <w:t xml:space="preserve">17) </w:t>
      </w:r>
      <w:r w:rsidRPr="006B3C19">
        <w:rPr>
          <w:rFonts w:ascii="Arial" w:hAnsi="Arial" w:cs="Arial"/>
          <w:b/>
          <w:bCs/>
          <w:sz w:val="22"/>
          <w:szCs w:val="22"/>
          <w:u w:val="thick"/>
          <w:lang w:bidi="en-US"/>
        </w:rPr>
        <w:t xml:space="preserve">Population-based screening (October </w:t>
      </w:r>
      <w:r>
        <w:rPr>
          <w:rFonts w:ascii="Arial" w:hAnsi="Arial" w:cs="Arial"/>
          <w:b/>
          <w:bCs/>
          <w:sz w:val="22"/>
          <w:szCs w:val="22"/>
          <w:u w:val="thick"/>
          <w:lang w:bidi="en-US"/>
        </w:rPr>
        <w:t>31</w:t>
      </w:r>
      <w:r w:rsidRPr="006B3C19">
        <w:rPr>
          <w:rFonts w:ascii="Arial" w:hAnsi="Arial" w:cs="Arial"/>
          <w:b/>
          <w:bCs/>
          <w:sz w:val="22"/>
          <w:szCs w:val="22"/>
          <w:u w:val="thick"/>
          <w:lang w:bidi="en-US"/>
        </w:rPr>
        <w:t>)</w:t>
      </w:r>
    </w:p>
    <w:p w14:paraId="326E549B" w14:textId="77777777" w:rsidR="006B3C19" w:rsidRPr="006B3C19" w:rsidRDefault="006B3C19" w:rsidP="006B3C19">
      <w:pPr>
        <w:rPr>
          <w:rFonts w:ascii="Arial" w:hAnsi="Arial" w:cs="Arial"/>
          <w:sz w:val="22"/>
          <w:szCs w:val="22"/>
          <w:lang w:bidi="en-US"/>
        </w:rPr>
      </w:pPr>
      <w:r w:rsidRPr="006B3C19">
        <w:rPr>
          <w:rFonts w:ascii="Arial" w:hAnsi="Arial" w:cs="Arial"/>
          <w:sz w:val="22"/>
          <w:szCs w:val="22"/>
          <w:lang w:bidi="en-US"/>
        </w:rPr>
        <w:t xml:space="preserve">Botkin JR, Rothwell E. (2016). Whole genome sequencing and newborn screening. </w:t>
      </w:r>
      <w:r w:rsidRPr="006B3C19">
        <w:rPr>
          <w:rFonts w:ascii="Arial" w:hAnsi="Arial" w:cs="Arial"/>
          <w:i/>
          <w:sz w:val="22"/>
          <w:szCs w:val="22"/>
          <w:lang w:bidi="en-US"/>
        </w:rPr>
        <w:t>Current Genetic Medicine Reports</w:t>
      </w:r>
      <w:r w:rsidRPr="006B3C19">
        <w:rPr>
          <w:rFonts w:ascii="Arial" w:hAnsi="Arial" w:cs="Arial"/>
          <w:sz w:val="22"/>
          <w:szCs w:val="22"/>
          <w:lang w:bidi="en-US"/>
        </w:rPr>
        <w:t>, 4, 1-6.</w:t>
      </w:r>
    </w:p>
    <w:p w14:paraId="03B67A37" w14:textId="77777777" w:rsidR="006B3C19" w:rsidRDefault="006B3C19" w:rsidP="006B3C19">
      <w:pPr>
        <w:rPr>
          <w:rFonts w:ascii="Arial" w:hAnsi="Arial" w:cs="Arial"/>
          <w:sz w:val="22"/>
          <w:szCs w:val="22"/>
          <w:lang w:bidi="en-US"/>
        </w:rPr>
      </w:pPr>
    </w:p>
    <w:p w14:paraId="09F64209" w14:textId="51C81410" w:rsidR="006B3C19" w:rsidRDefault="006B3C19" w:rsidP="006B3C19">
      <w:pPr>
        <w:rPr>
          <w:rFonts w:ascii="Arial" w:hAnsi="Arial" w:cs="Arial"/>
          <w:sz w:val="22"/>
          <w:szCs w:val="22"/>
          <w:lang w:bidi="en-US"/>
        </w:rPr>
      </w:pPr>
      <w:r w:rsidRPr="006B3C19">
        <w:rPr>
          <w:rFonts w:ascii="Arial" w:hAnsi="Arial" w:cs="Arial"/>
          <w:sz w:val="22"/>
          <w:szCs w:val="22"/>
          <w:lang w:bidi="en-US"/>
        </w:rPr>
        <w:t xml:space="preserve">Carter SM (2016). Ethical aspects of cancer screening. </w:t>
      </w:r>
      <w:r w:rsidRPr="006B3C19">
        <w:rPr>
          <w:rFonts w:ascii="Arial" w:hAnsi="Arial" w:cs="Arial"/>
          <w:i/>
          <w:sz w:val="22"/>
          <w:szCs w:val="22"/>
          <w:lang w:bidi="en-US"/>
        </w:rPr>
        <w:t>Cancer Forum</w:t>
      </w:r>
      <w:r w:rsidRPr="006B3C19">
        <w:rPr>
          <w:rFonts w:ascii="Arial" w:hAnsi="Arial" w:cs="Arial"/>
          <w:sz w:val="22"/>
          <w:szCs w:val="22"/>
          <w:lang w:bidi="en-US"/>
        </w:rPr>
        <w:t xml:space="preserve">, 40, 105-09. </w:t>
      </w:r>
    </w:p>
    <w:p w14:paraId="665BA552" w14:textId="77777777" w:rsidR="006B3C19" w:rsidRDefault="006B3C19" w:rsidP="006B3C19">
      <w:pPr>
        <w:rPr>
          <w:rFonts w:ascii="Arial" w:hAnsi="Arial" w:cs="Arial"/>
          <w:sz w:val="22"/>
          <w:szCs w:val="22"/>
          <w:lang w:bidi="en-US"/>
        </w:rPr>
      </w:pPr>
    </w:p>
    <w:p w14:paraId="4DB0942D" w14:textId="6E4548F5" w:rsidR="006B3C19" w:rsidRPr="006B3C19" w:rsidRDefault="00FB3C9C" w:rsidP="006B3C19">
      <w:pPr>
        <w:rPr>
          <w:rFonts w:ascii="Arial" w:hAnsi="Arial" w:cs="Arial"/>
          <w:sz w:val="22"/>
          <w:szCs w:val="22"/>
          <w:lang w:bidi="en-US"/>
        </w:rPr>
      </w:pPr>
      <w:r>
        <w:rPr>
          <w:rFonts w:ascii="Arial" w:hAnsi="Arial" w:cs="Arial"/>
          <w:sz w:val="22"/>
          <w:szCs w:val="22"/>
          <w:u w:val="single"/>
          <w:lang w:bidi="en-US"/>
        </w:rPr>
        <w:t>Group P</w:t>
      </w:r>
      <w:r w:rsidR="006B3C19" w:rsidRPr="006B3C19">
        <w:rPr>
          <w:rFonts w:ascii="Arial" w:hAnsi="Arial" w:cs="Arial"/>
          <w:sz w:val="22"/>
          <w:szCs w:val="22"/>
          <w:u w:val="single"/>
          <w:lang w:bidi="en-US"/>
        </w:rPr>
        <w:t>resentation #4: Direct-to-consumer genetic testing</w:t>
      </w:r>
    </w:p>
    <w:p w14:paraId="5A4A7A83" w14:textId="58CA2314" w:rsidR="00C669F7" w:rsidRDefault="007B75DC" w:rsidP="001E1B5A">
      <w:pPr>
        <w:rPr>
          <w:rFonts w:ascii="Arial" w:hAnsi="Arial" w:cs="Arial"/>
          <w:sz w:val="22"/>
          <w:szCs w:val="22"/>
          <w:lang w:bidi="en-US"/>
        </w:rPr>
      </w:pPr>
      <w:r>
        <w:rPr>
          <w:rFonts w:ascii="Arial" w:hAnsi="Arial" w:cs="Arial"/>
          <w:sz w:val="22"/>
          <w:szCs w:val="22"/>
          <w:lang w:bidi="en-US"/>
        </w:rPr>
        <w:t xml:space="preserve">Interview with </w:t>
      </w:r>
      <w:proofErr w:type="spellStart"/>
      <w:r>
        <w:rPr>
          <w:rFonts w:ascii="Arial" w:hAnsi="Arial" w:cs="Arial"/>
          <w:sz w:val="22"/>
          <w:szCs w:val="22"/>
          <w:lang w:bidi="en-US"/>
        </w:rPr>
        <w:t>Farahany</w:t>
      </w:r>
      <w:proofErr w:type="spellEnd"/>
      <w:r>
        <w:rPr>
          <w:rFonts w:ascii="Arial" w:hAnsi="Arial" w:cs="Arial"/>
          <w:sz w:val="22"/>
          <w:szCs w:val="22"/>
          <w:lang w:bidi="en-US"/>
        </w:rPr>
        <w:t xml:space="preserve"> N, Greely H. (2022, May 10). </w:t>
      </w:r>
      <w:hyperlink r:id="rId17" w:history="1">
        <w:r w:rsidRPr="007B75DC">
          <w:rPr>
            <w:rStyle w:val="Hyperlink"/>
            <w:rFonts w:ascii="Arial" w:hAnsi="Arial" w:cs="Arial"/>
            <w:i/>
            <w:sz w:val="22"/>
            <w:szCs w:val="22"/>
            <w:lang w:bidi="en-US"/>
          </w:rPr>
          <w:t>Genetic testing is becoming more accessible—and it’s raising difficult questions</w:t>
        </w:r>
      </w:hyperlink>
      <w:r>
        <w:rPr>
          <w:rFonts w:ascii="Arial" w:hAnsi="Arial" w:cs="Arial"/>
          <w:sz w:val="22"/>
          <w:szCs w:val="22"/>
          <w:lang w:bidi="en-US"/>
        </w:rPr>
        <w:t>. National Public Radio.</w:t>
      </w:r>
    </w:p>
    <w:p w14:paraId="69376CBD" w14:textId="77777777" w:rsidR="007B75DC" w:rsidRDefault="007B75DC" w:rsidP="001E1B5A">
      <w:pPr>
        <w:rPr>
          <w:rFonts w:ascii="Arial" w:hAnsi="Arial" w:cs="Arial"/>
          <w:sz w:val="22"/>
          <w:szCs w:val="22"/>
          <w:lang w:bidi="en-US"/>
        </w:rPr>
      </w:pPr>
    </w:p>
    <w:p w14:paraId="3EFDD75D" w14:textId="608AA725" w:rsidR="006B3C19" w:rsidRPr="006B3C19" w:rsidRDefault="006B3C19" w:rsidP="006B3C19">
      <w:pPr>
        <w:rPr>
          <w:rFonts w:ascii="Arial" w:hAnsi="Arial" w:cs="Arial"/>
          <w:b/>
          <w:bCs/>
          <w:sz w:val="22"/>
          <w:szCs w:val="22"/>
          <w:lang w:bidi="en-US"/>
        </w:rPr>
      </w:pPr>
      <w:r>
        <w:rPr>
          <w:rFonts w:ascii="Arial" w:hAnsi="Arial" w:cs="Arial"/>
          <w:b/>
          <w:bCs/>
          <w:sz w:val="22"/>
          <w:szCs w:val="22"/>
          <w:u w:val="thick"/>
          <w:lang w:bidi="en-US"/>
        </w:rPr>
        <w:t xml:space="preserve">18) </w:t>
      </w:r>
      <w:r w:rsidRPr="006B3C19">
        <w:rPr>
          <w:rFonts w:ascii="Arial" w:hAnsi="Arial" w:cs="Arial"/>
          <w:b/>
          <w:bCs/>
          <w:sz w:val="22"/>
          <w:szCs w:val="22"/>
          <w:u w:val="thick"/>
          <w:lang w:bidi="en-US"/>
        </w:rPr>
        <w:t>Drug addiction (November 2)</w:t>
      </w:r>
    </w:p>
    <w:p w14:paraId="2B3BED18" w14:textId="77777777" w:rsidR="006B3C19" w:rsidRPr="006B3C19" w:rsidRDefault="006B3C19" w:rsidP="006B3C19">
      <w:pPr>
        <w:rPr>
          <w:rFonts w:ascii="Arial" w:hAnsi="Arial" w:cs="Arial"/>
          <w:bCs/>
          <w:sz w:val="22"/>
          <w:szCs w:val="22"/>
          <w:lang w:bidi="en-US"/>
        </w:rPr>
      </w:pPr>
      <w:r w:rsidRPr="006B3C19">
        <w:rPr>
          <w:rFonts w:ascii="Arial" w:hAnsi="Arial" w:cs="Arial"/>
          <w:bCs/>
          <w:sz w:val="22"/>
          <w:szCs w:val="22"/>
          <w:lang w:bidi="en-US"/>
        </w:rPr>
        <w:t>Saloner B. (2019). Alcohol and other drugs: Public health ethics issues.</w:t>
      </w:r>
      <w:r w:rsidRPr="00E20F14">
        <w:rPr>
          <w:rFonts w:ascii="Arial" w:hAnsi="Arial" w:cs="Arial"/>
          <w:b/>
          <w:bCs/>
          <w:sz w:val="22"/>
          <w:szCs w:val="22"/>
          <w:lang w:bidi="en-US"/>
        </w:rPr>
        <w:t xml:space="preserve"> </w:t>
      </w:r>
      <w:r w:rsidRPr="006B3C19">
        <w:rPr>
          <w:rFonts w:ascii="Arial" w:hAnsi="Arial" w:cs="Arial"/>
          <w:bCs/>
          <w:sz w:val="22"/>
          <w:szCs w:val="22"/>
          <w:lang w:bidi="en-US"/>
        </w:rPr>
        <w:t xml:space="preserve">In AC Mastroianni et al (Eds)., </w:t>
      </w:r>
      <w:r w:rsidRPr="006B3C19">
        <w:rPr>
          <w:rFonts w:ascii="Arial" w:hAnsi="Arial" w:cs="Arial"/>
          <w:bCs/>
          <w:i/>
          <w:sz w:val="22"/>
          <w:szCs w:val="22"/>
          <w:lang w:bidi="en-US"/>
        </w:rPr>
        <w:t>Oxford Handbook of Public Health Ethics</w:t>
      </w:r>
      <w:r w:rsidRPr="006B3C19">
        <w:rPr>
          <w:rFonts w:ascii="Arial" w:hAnsi="Arial" w:cs="Arial"/>
          <w:bCs/>
          <w:sz w:val="22"/>
          <w:szCs w:val="22"/>
          <w:lang w:bidi="en-US"/>
        </w:rPr>
        <w:t xml:space="preserve">. </w:t>
      </w:r>
    </w:p>
    <w:p w14:paraId="3503712F" w14:textId="77777777" w:rsidR="006B3C19" w:rsidRPr="006B3C19" w:rsidRDefault="006B3C19" w:rsidP="006B3C19">
      <w:pPr>
        <w:rPr>
          <w:rFonts w:ascii="Arial" w:hAnsi="Arial" w:cs="Arial"/>
          <w:sz w:val="22"/>
          <w:szCs w:val="22"/>
          <w:lang w:bidi="en-US"/>
        </w:rPr>
      </w:pPr>
    </w:p>
    <w:p w14:paraId="6019EC24" w14:textId="77777777" w:rsidR="006B3C19" w:rsidRPr="006B3C19" w:rsidRDefault="006B3C19" w:rsidP="006B3C19">
      <w:pPr>
        <w:rPr>
          <w:rFonts w:ascii="Arial" w:hAnsi="Arial" w:cs="Arial"/>
          <w:sz w:val="22"/>
          <w:szCs w:val="22"/>
          <w:lang w:bidi="en-US"/>
        </w:rPr>
      </w:pPr>
      <w:r w:rsidRPr="006B3C19">
        <w:rPr>
          <w:rFonts w:ascii="Arial" w:hAnsi="Arial" w:cs="Arial"/>
          <w:sz w:val="22"/>
          <w:szCs w:val="22"/>
          <w:lang w:bidi="en-US"/>
        </w:rPr>
        <w:t xml:space="preserve">Interview with Alexander M. (2020, January 17). </w:t>
      </w:r>
      <w:hyperlink r:id="rId18" w:history="1">
        <w:r w:rsidRPr="006B3C19">
          <w:rPr>
            <w:rStyle w:val="Hyperlink"/>
            <w:rFonts w:ascii="Arial" w:hAnsi="Arial" w:cs="Arial"/>
            <w:sz w:val="22"/>
            <w:szCs w:val="22"/>
            <w:lang w:bidi="en-US"/>
          </w:rPr>
          <w:t xml:space="preserve">Ten years after </w:t>
        </w:r>
        <w:r w:rsidRPr="006B3C19">
          <w:rPr>
            <w:rStyle w:val="Hyperlink"/>
            <w:rFonts w:ascii="Arial" w:hAnsi="Arial" w:cs="Arial"/>
            <w:i/>
            <w:sz w:val="22"/>
            <w:szCs w:val="22"/>
            <w:lang w:bidi="en-US"/>
          </w:rPr>
          <w:t>The New Jim Crow</w:t>
        </w:r>
      </w:hyperlink>
      <w:r w:rsidRPr="006B3C19">
        <w:rPr>
          <w:rFonts w:ascii="Arial" w:hAnsi="Arial" w:cs="Arial"/>
          <w:sz w:val="22"/>
          <w:szCs w:val="22"/>
          <w:lang w:bidi="en-US"/>
        </w:rPr>
        <w:t xml:space="preserve"> [podcast]. </w:t>
      </w:r>
      <w:r w:rsidRPr="006B3C19">
        <w:rPr>
          <w:rFonts w:ascii="Arial" w:hAnsi="Arial" w:cs="Arial"/>
          <w:i/>
          <w:sz w:val="22"/>
          <w:szCs w:val="22"/>
          <w:lang w:bidi="en-US"/>
        </w:rPr>
        <w:t>New Yorker</w:t>
      </w:r>
      <w:r w:rsidRPr="006B3C19">
        <w:rPr>
          <w:rFonts w:ascii="Arial" w:hAnsi="Arial" w:cs="Arial"/>
          <w:sz w:val="22"/>
          <w:szCs w:val="22"/>
          <w:lang w:bidi="en-US"/>
        </w:rPr>
        <w:t>.</w:t>
      </w:r>
    </w:p>
    <w:p w14:paraId="5D8519A3" w14:textId="77777777" w:rsidR="006B3C19" w:rsidRPr="006B3C19" w:rsidRDefault="006B3C19" w:rsidP="006B3C19">
      <w:pPr>
        <w:rPr>
          <w:rFonts w:ascii="Arial" w:hAnsi="Arial" w:cs="Arial"/>
          <w:sz w:val="22"/>
          <w:szCs w:val="22"/>
          <w:lang w:bidi="en-US"/>
        </w:rPr>
      </w:pPr>
    </w:p>
    <w:p w14:paraId="56356605" w14:textId="77777777" w:rsidR="006B3C19" w:rsidRPr="006B3C19" w:rsidRDefault="006B3C19" w:rsidP="006B3C19">
      <w:pPr>
        <w:rPr>
          <w:rFonts w:ascii="Arial" w:hAnsi="Arial" w:cs="Arial"/>
          <w:sz w:val="22"/>
          <w:szCs w:val="22"/>
          <w:lang w:bidi="en-US"/>
        </w:rPr>
      </w:pPr>
      <w:r w:rsidRPr="006B3C19">
        <w:rPr>
          <w:rFonts w:ascii="Arial" w:hAnsi="Arial" w:cs="Arial"/>
          <w:sz w:val="22"/>
          <w:szCs w:val="22"/>
          <w:lang w:bidi="en-US"/>
        </w:rPr>
        <w:t xml:space="preserve">FRONTLINE (2020, June 23).  </w:t>
      </w:r>
      <w:hyperlink r:id="rId19" w:history="1">
        <w:r w:rsidRPr="006B3C19">
          <w:rPr>
            <w:rStyle w:val="Hyperlink"/>
            <w:rFonts w:ascii="Arial" w:hAnsi="Arial" w:cs="Arial"/>
            <w:i/>
            <w:sz w:val="22"/>
            <w:szCs w:val="22"/>
            <w:lang w:bidi="en-US"/>
          </w:rPr>
          <w:t>Opioids, Inc.</w:t>
        </w:r>
      </w:hyperlink>
      <w:r w:rsidRPr="006B3C19">
        <w:rPr>
          <w:rFonts w:ascii="Arial" w:hAnsi="Arial" w:cs="Arial"/>
          <w:sz w:val="22"/>
          <w:szCs w:val="22"/>
          <w:lang w:bidi="en-US"/>
        </w:rPr>
        <w:t xml:space="preserve"> Public Broadcasting System.</w:t>
      </w:r>
    </w:p>
    <w:p w14:paraId="5997A58E" w14:textId="77777777" w:rsidR="006B3C19" w:rsidRPr="006B3C19" w:rsidRDefault="006B3C19" w:rsidP="006B3C19">
      <w:pPr>
        <w:rPr>
          <w:rFonts w:ascii="Arial" w:hAnsi="Arial" w:cs="Arial"/>
          <w:sz w:val="22"/>
          <w:szCs w:val="22"/>
          <w:lang w:bidi="en-US"/>
        </w:rPr>
      </w:pPr>
    </w:p>
    <w:p w14:paraId="291FE365" w14:textId="77777777" w:rsidR="000C49F4" w:rsidRDefault="006B3C19" w:rsidP="0024556C">
      <w:pPr>
        <w:rPr>
          <w:rFonts w:ascii="Arial" w:hAnsi="Arial" w:cs="Arial"/>
          <w:sz w:val="22"/>
          <w:szCs w:val="22"/>
          <w:lang w:bidi="en-US"/>
        </w:rPr>
      </w:pPr>
      <w:r w:rsidRPr="006B3C19">
        <w:rPr>
          <w:rFonts w:ascii="Arial" w:hAnsi="Arial" w:cs="Arial"/>
          <w:sz w:val="22"/>
          <w:szCs w:val="22"/>
          <w:lang w:bidi="en-US"/>
        </w:rPr>
        <w:t>Rieder TN. (2017, September 24). An ethical dilemma for doctors: When is it OK to prescribe opioids?</w:t>
      </w:r>
      <w:r>
        <w:rPr>
          <w:rFonts w:ascii="Arial" w:hAnsi="Arial" w:cs="Arial"/>
          <w:sz w:val="22"/>
          <w:szCs w:val="22"/>
          <w:lang w:bidi="en-US"/>
        </w:rPr>
        <w:t xml:space="preserve"> </w:t>
      </w:r>
      <w:r w:rsidRPr="006B3C19">
        <w:rPr>
          <w:rFonts w:ascii="Arial" w:hAnsi="Arial" w:cs="Arial"/>
          <w:i/>
          <w:sz w:val="22"/>
          <w:szCs w:val="22"/>
          <w:lang w:bidi="en-US"/>
        </w:rPr>
        <w:t>The Conversation</w:t>
      </w:r>
      <w:r w:rsidRPr="006B3C19">
        <w:rPr>
          <w:rFonts w:ascii="Arial" w:hAnsi="Arial" w:cs="Arial"/>
          <w:sz w:val="22"/>
          <w:szCs w:val="22"/>
          <w:lang w:bidi="en-US"/>
        </w:rPr>
        <w:t>.</w:t>
      </w:r>
    </w:p>
    <w:p w14:paraId="4A1C9FAF" w14:textId="77777777" w:rsidR="00B243F7" w:rsidRDefault="00B243F7" w:rsidP="0024556C">
      <w:pPr>
        <w:rPr>
          <w:rFonts w:ascii="Arial" w:hAnsi="Arial" w:cs="Arial"/>
          <w:b/>
          <w:bCs/>
          <w:sz w:val="22"/>
          <w:szCs w:val="22"/>
          <w:lang w:bidi="en-US"/>
        </w:rPr>
      </w:pPr>
    </w:p>
    <w:p w14:paraId="2508FFAD" w14:textId="77777777" w:rsidR="00E20F14" w:rsidRDefault="00E20F14" w:rsidP="0024556C">
      <w:pPr>
        <w:rPr>
          <w:rFonts w:ascii="Arial" w:hAnsi="Arial" w:cs="Arial"/>
          <w:b/>
          <w:bCs/>
          <w:sz w:val="22"/>
          <w:szCs w:val="22"/>
          <w:lang w:bidi="en-US"/>
        </w:rPr>
      </w:pPr>
    </w:p>
    <w:p w14:paraId="32365473" w14:textId="77777777" w:rsidR="008E48A0" w:rsidRDefault="008E48A0" w:rsidP="0024556C">
      <w:pPr>
        <w:rPr>
          <w:rFonts w:ascii="Arial" w:hAnsi="Arial" w:cs="Arial"/>
          <w:b/>
          <w:bCs/>
          <w:sz w:val="22"/>
          <w:szCs w:val="22"/>
          <w:lang w:bidi="en-US"/>
        </w:rPr>
      </w:pPr>
    </w:p>
    <w:p w14:paraId="494399F6" w14:textId="4763521D" w:rsidR="0024556C" w:rsidRPr="000C49F4" w:rsidRDefault="0024556C" w:rsidP="0024556C">
      <w:pPr>
        <w:rPr>
          <w:rFonts w:ascii="Arial" w:hAnsi="Arial" w:cs="Arial"/>
          <w:sz w:val="22"/>
          <w:szCs w:val="22"/>
          <w:lang w:bidi="en-US"/>
        </w:rPr>
      </w:pPr>
      <w:r w:rsidRPr="0024556C">
        <w:rPr>
          <w:rFonts w:ascii="Arial" w:hAnsi="Arial" w:cs="Arial"/>
          <w:b/>
          <w:bCs/>
          <w:sz w:val="22"/>
          <w:szCs w:val="22"/>
          <w:lang w:bidi="en-US"/>
        </w:rPr>
        <w:lastRenderedPageBreak/>
        <w:t>UNIT FIVE: FREE MARKETS VERSUS SOCIAL JUSTICE</w:t>
      </w:r>
    </w:p>
    <w:p w14:paraId="41765EB7" w14:textId="17ABAC19" w:rsidR="0024556C" w:rsidRPr="0024556C" w:rsidRDefault="0024556C" w:rsidP="0024556C">
      <w:pPr>
        <w:rPr>
          <w:rFonts w:ascii="Arial" w:hAnsi="Arial" w:cs="Arial"/>
          <w:b/>
          <w:bCs/>
          <w:sz w:val="22"/>
          <w:szCs w:val="22"/>
          <w:lang w:bidi="en-US"/>
        </w:rPr>
      </w:pPr>
      <w:r>
        <w:rPr>
          <w:rFonts w:ascii="Arial" w:hAnsi="Arial" w:cs="Arial"/>
          <w:b/>
          <w:bCs/>
          <w:sz w:val="22"/>
          <w:szCs w:val="22"/>
          <w:u w:val="thick"/>
          <w:lang w:bidi="en-US"/>
        </w:rPr>
        <w:t xml:space="preserve">19) </w:t>
      </w:r>
      <w:r w:rsidRPr="0024556C">
        <w:rPr>
          <w:rFonts w:ascii="Arial" w:hAnsi="Arial" w:cs="Arial"/>
          <w:b/>
          <w:bCs/>
          <w:sz w:val="22"/>
          <w:szCs w:val="22"/>
          <w:u w:val="thick"/>
          <w:lang w:bidi="en-US"/>
        </w:rPr>
        <w:t xml:space="preserve">Big Food (November </w:t>
      </w:r>
      <w:r>
        <w:rPr>
          <w:rFonts w:ascii="Arial" w:hAnsi="Arial" w:cs="Arial"/>
          <w:b/>
          <w:bCs/>
          <w:sz w:val="22"/>
          <w:szCs w:val="22"/>
          <w:u w:val="thick"/>
          <w:lang w:bidi="en-US"/>
        </w:rPr>
        <w:t>7</w:t>
      </w:r>
      <w:r w:rsidRPr="0024556C">
        <w:rPr>
          <w:rFonts w:ascii="Arial" w:hAnsi="Arial" w:cs="Arial"/>
          <w:b/>
          <w:bCs/>
          <w:sz w:val="22"/>
          <w:szCs w:val="22"/>
          <w:u w:val="thick"/>
          <w:lang w:bidi="en-US"/>
        </w:rPr>
        <w:t>)</w:t>
      </w:r>
    </w:p>
    <w:p w14:paraId="751C5EFB" w14:textId="77777777" w:rsidR="0024556C" w:rsidRPr="0024556C" w:rsidRDefault="0024556C" w:rsidP="0024556C">
      <w:pPr>
        <w:rPr>
          <w:rFonts w:ascii="Arial" w:hAnsi="Arial" w:cs="Arial"/>
          <w:sz w:val="22"/>
          <w:szCs w:val="22"/>
          <w:lang w:bidi="en-US"/>
        </w:rPr>
      </w:pPr>
      <w:r w:rsidRPr="0024556C">
        <w:rPr>
          <w:rFonts w:ascii="Arial" w:hAnsi="Arial" w:cs="Arial"/>
          <w:sz w:val="22"/>
          <w:szCs w:val="22"/>
          <w:lang w:bidi="en-US"/>
        </w:rPr>
        <w:t xml:space="preserve">Nestle M. (2016). Food politics, the food movement, and public health. In V Shiva (Ed.), </w:t>
      </w:r>
      <w:r w:rsidRPr="0024556C">
        <w:rPr>
          <w:rFonts w:ascii="Arial" w:hAnsi="Arial" w:cs="Arial"/>
          <w:i/>
          <w:iCs/>
          <w:sz w:val="22"/>
          <w:szCs w:val="22"/>
          <w:lang w:bidi="en-US"/>
        </w:rPr>
        <w:t xml:space="preserve">Seed Sovereignty, Food Security: Women in the Vanguard of the Fight Against GMOs and Corporate Agriculture </w:t>
      </w:r>
      <w:r w:rsidRPr="0024556C">
        <w:rPr>
          <w:rFonts w:ascii="Arial" w:hAnsi="Arial" w:cs="Arial"/>
          <w:iCs/>
          <w:sz w:val="22"/>
          <w:szCs w:val="22"/>
          <w:lang w:bidi="en-US"/>
        </w:rPr>
        <w:t>(pp. 65-75)</w:t>
      </w:r>
      <w:r w:rsidRPr="0024556C">
        <w:rPr>
          <w:rFonts w:ascii="Arial" w:hAnsi="Arial" w:cs="Arial"/>
          <w:i/>
          <w:iCs/>
          <w:sz w:val="22"/>
          <w:szCs w:val="22"/>
          <w:lang w:bidi="en-US"/>
        </w:rPr>
        <w:t>. </w:t>
      </w:r>
      <w:r w:rsidRPr="0024556C">
        <w:rPr>
          <w:rFonts w:ascii="Arial" w:hAnsi="Arial" w:cs="Arial"/>
          <w:sz w:val="22"/>
          <w:szCs w:val="22"/>
          <w:lang w:bidi="en-US"/>
        </w:rPr>
        <w:t>North Atlantic Books.</w:t>
      </w:r>
    </w:p>
    <w:p w14:paraId="5C74AE7B" w14:textId="77777777" w:rsidR="0024556C" w:rsidRPr="0024556C" w:rsidRDefault="0024556C" w:rsidP="0024556C">
      <w:pPr>
        <w:rPr>
          <w:rFonts w:ascii="Arial" w:hAnsi="Arial" w:cs="Arial"/>
          <w:sz w:val="22"/>
          <w:szCs w:val="22"/>
          <w:lang w:bidi="en-US"/>
        </w:rPr>
      </w:pPr>
    </w:p>
    <w:p w14:paraId="035682B9" w14:textId="77777777" w:rsidR="0024556C" w:rsidRPr="0024556C" w:rsidRDefault="0024556C" w:rsidP="0024556C">
      <w:pPr>
        <w:rPr>
          <w:rFonts w:ascii="Arial" w:hAnsi="Arial" w:cs="Arial"/>
          <w:sz w:val="22"/>
          <w:szCs w:val="22"/>
          <w:lang w:bidi="en-US"/>
        </w:rPr>
      </w:pPr>
      <w:proofErr w:type="spellStart"/>
      <w:r w:rsidRPr="0024556C">
        <w:rPr>
          <w:rFonts w:ascii="Arial" w:hAnsi="Arial" w:cs="Arial"/>
          <w:sz w:val="22"/>
          <w:szCs w:val="22"/>
          <w:lang w:bidi="en-US"/>
        </w:rPr>
        <w:t>Tempels</w:t>
      </w:r>
      <w:proofErr w:type="spellEnd"/>
      <w:r w:rsidRPr="0024556C">
        <w:rPr>
          <w:rFonts w:ascii="Arial" w:hAnsi="Arial" w:cs="Arial"/>
          <w:sz w:val="22"/>
          <w:szCs w:val="22"/>
          <w:lang w:bidi="en-US"/>
        </w:rPr>
        <w:t xml:space="preserve"> T et al (2017). Big Food’s ambivalence: Seeking profit and responsibility for health. </w:t>
      </w:r>
      <w:r w:rsidRPr="0024556C">
        <w:rPr>
          <w:rFonts w:ascii="Arial" w:hAnsi="Arial" w:cs="Arial"/>
          <w:i/>
          <w:sz w:val="22"/>
          <w:szCs w:val="22"/>
          <w:lang w:bidi="en-US"/>
        </w:rPr>
        <w:t xml:space="preserve">American Journal of Public Health, </w:t>
      </w:r>
      <w:r w:rsidRPr="0024556C">
        <w:rPr>
          <w:rFonts w:ascii="Arial" w:hAnsi="Arial" w:cs="Arial"/>
          <w:sz w:val="22"/>
          <w:szCs w:val="22"/>
          <w:lang w:bidi="en-US"/>
        </w:rPr>
        <w:t>107, 402-406.</w:t>
      </w:r>
    </w:p>
    <w:p w14:paraId="28E1A51C" w14:textId="77777777" w:rsidR="0024556C" w:rsidRPr="0024556C" w:rsidRDefault="0024556C" w:rsidP="0024556C">
      <w:pPr>
        <w:rPr>
          <w:rFonts w:ascii="Arial" w:hAnsi="Arial" w:cs="Arial"/>
          <w:sz w:val="22"/>
          <w:szCs w:val="22"/>
          <w:lang w:bidi="en-US"/>
        </w:rPr>
      </w:pPr>
    </w:p>
    <w:p w14:paraId="7387FBF6" w14:textId="48360EA3" w:rsidR="0024556C" w:rsidRPr="0024556C" w:rsidRDefault="0024556C" w:rsidP="0024556C">
      <w:pPr>
        <w:rPr>
          <w:rFonts w:ascii="Arial" w:hAnsi="Arial" w:cs="Arial"/>
          <w:sz w:val="22"/>
          <w:szCs w:val="22"/>
          <w:lang w:bidi="en-US"/>
        </w:rPr>
      </w:pPr>
      <w:r w:rsidRPr="0024556C">
        <w:rPr>
          <w:rFonts w:ascii="Arial" w:hAnsi="Arial" w:cs="Arial"/>
          <w:sz w:val="22"/>
          <w:szCs w:val="22"/>
          <w:u w:val="single"/>
          <w:lang w:bidi="en-US"/>
        </w:rPr>
        <w:t>Read &amp; Respond #</w:t>
      </w:r>
      <w:r>
        <w:rPr>
          <w:rFonts w:ascii="Arial" w:hAnsi="Arial" w:cs="Arial"/>
          <w:sz w:val="22"/>
          <w:szCs w:val="22"/>
          <w:u w:val="single"/>
          <w:lang w:bidi="en-US"/>
        </w:rPr>
        <w:t>8</w:t>
      </w:r>
      <w:r w:rsidRPr="0024556C">
        <w:rPr>
          <w:rFonts w:ascii="Arial" w:hAnsi="Arial" w:cs="Arial"/>
          <w:sz w:val="22"/>
          <w:szCs w:val="22"/>
          <w:u w:val="single"/>
          <w:lang w:bidi="en-US"/>
        </w:rPr>
        <w:t>: Policy dilemmas in obesity prevention</w:t>
      </w:r>
    </w:p>
    <w:p w14:paraId="42D9EF93" w14:textId="77777777" w:rsidR="0024556C" w:rsidRPr="0024556C" w:rsidRDefault="0024556C" w:rsidP="0024556C">
      <w:pPr>
        <w:rPr>
          <w:rFonts w:ascii="Arial" w:hAnsi="Arial" w:cs="Arial"/>
          <w:sz w:val="22"/>
          <w:szCs w:val="22"/>
          <w:lang w:bidi="en-US"/>
        </w:rPr>
      </w:pPr>
      <w:proofErr w:type="spellStart"/>
      <w:r w:rsidRPr="0024556C">
        <w:rPr>
          <w:rFonts w:ascii="Arial" w:hAnsi="Arial" w:cs="Arial"/>
          <w:sz w:val="22"/>
          <w:szCs w:val="22"/>
          <w:lang w:bidi="en-US"/>
        </w:rPr>
        <w:t>Kass</w:t>
      </w:r>
      <w:proofErr w:type="spellEnd"/>
      <w:r w:rsidRPr="0024556C">
        <w:rPr>
          <w:rFonts w:ascii="Arial" w:hAnsi="Arial" w:cs="Arial"/>
          <w:sz w:val="22"/>
          <w:szCs w:val="22"/>
          <w:lang w:bidi="en-US"/>
        </w:rPr>
        <w:t xml:space="preserve"> N et al. (2014). Ethics &amp; obesity prevention: Ethical considerations in 3 approaches to reducing consumption of sugar-sweetened beverages. </w:t>
      </w:r>
      <w:r w:rsidRPr="0024556C">
        <w:rPr>
          <w:rFonts w:ascii="Arial" w:hAnsi="Arial" w:cs="Arial"/>
          <w:i/>
          <w:sz w:val="22"/>
          <w:szCs w:val="22"/>
          <w:lang w:bidi="en-US"/>
        </w:rPr>
        <w:t xml:space="preserve">American Journal of Public Health, </w:t>
      </w:r>
      <w:r w:rsidRPr="0024556C">
        <w:rPr>
          <w:rFonts w:ascii="Arial" w:hAnsi="Arial" w:cs="Arial"/>
          <w:sz w:val="22"/>
          <w:szCs w:val="22"/>
          <w:lang w:bidi="en-US"/>
        </w:rPr>
        <w:t>104, 787-95.</w:t>
      </w:r>
    </w:p>
    <w:p w14:paraId="5D1CAB04" w14:textId="2D4904AA" w:rsidR="0024556C" w:rsidRDefault="0024556C" w:rsidP="001E1B5A">
      <w:pPr>
        <w:rPr>
          <w:rFonts w:ascii="Arial" w:hAnsi="Arial" w:cs="Arial"/>
          <w:sz w:val="22"/>
          <w:szCs w:val="22"/>
          <w:lang w:bidi="en-US"/>
        </w:rPr>
      </w:pPr>
    </w:p>
    <w:p w14:paraId="143874A1" w14:textId="51F53630" w:rsidR="0024556C" w:rsidRPr="0024556C" w:rsidRDefault="0024556C" w:rsidP="0024556C">
      <w:pPr>
        <w:rPr>
          <w:rFonts w:ascii="Arial" w:hAnsi="Arial" w:cs="Arial"/>
          <w:b/>
          <w:sz w:val="22"/>
          <w:szCs w:val="22"/>
          <w:lang w:bidi="en-US"/>
        </w:rPr>
      </w:pPr>
      <w:r>
        <w:rPr>
          <w:rFonts w:ascii="Arial" w:hAnsi="Arial" w:cs="Arial"/>
          <w:b/>
          <w:sz w:val="22"/>
          <w:szCs w:val="22"/>
          <w:u w:val="thick"/>
          <w:lang w:bidi="en-US"/>
        </w:rPr>
        <w:t xml:space="preserve">20) </w:t>
      </w:r>
      <w:r w:rsidRPr="0024556C">
        <w:rPr>
          <w:rFonts w:ascii="Arial" w:hAnsi="Arial" w:cs="Arial"/>
          <w:b/>
          <w:sz w:val="22"/>
          <w:szCs w:val="22"/>
          <w:u w:val="thick"/>
          <w:lang w:bidi="en-US"/>
        </w:rPr>
        <w:t>Big Tobacco (November 9)</w:t>
      </w:r>
    </w:p>
    <w:p w14:paraId="54DF05C0" w14:textId="77777777" w:rsidR="0024556C" w:rsidRPr="0024556C" w:rsidRDefault="0024556C" w:rsidP="0024556C">
      <w:pPr>
        <w:rPr>
          <w:rFonts w:ascii="Arial" w:hAnsi="Arial" w:cs="Arial"/>
          <w:sz w:val="22"/>
          <w:szCs w:val="22"/>
          <w:lang w:bidi="en-US"/>
        </w:rPr>
      </w:pPr>
      <w:r w:rsidRPr="0024556C">
        <w:rPr>
          <w:rFonts w:ascii="Arial" w:hAnsi="Arial" w:cs="Arial"/>
          <w:sz w:val="22"/>
          <w:szCs w:val="22"/>
          <w:lang w:bidi="en-US"/>
        </w:rPr>
        <w:t xml:space="preserve">Brandt AM. (2012). Inventing conflicts of interest: A history of tobacco industry tactics. </w:t>
      </w:r>
      <w:r w:rsidRPr="0024556C">
        <w:rPr>
          <w:rFonts w:ascii="Arial" w:hAnsi="Arial" w:cs="Arial"/>
          <w:i/>
          <w:sz w:val="22"/>
          <w:szCs w:val="22"/>
          <w:lang w:bidi="en-US"/>
        </w:rPr>
        <w:t xml:space="preserve">American Journal of Public Health, </w:t>
      </w:r>
      <w:r w:rsidRPr="0024556C">
        <w:rPr>
          <w:rFonts w:ascii="Arial" w:hAnsi="Arial" w:cs="Arial"/>
          <w:sz w:val="22"/>
          <w:szCs w:val="22"/>
          <w:lang w:bidi="en-US"/>
        </w:rPr>
        <w:t>102, 63-71.</w:t>
      </w:r>
    </w:p>
    <w:p w14:paraId="0AEC789C" w14:textId="77777777" w:rsidR="0024556C" w:rsidRPr="0024556C" w:rsidRDefault="0024556C" w:rsidP="0024556C">
      <w:pPr>
        <w:rPr>
          <w:rFonts w:ascii="Arial" w:hAnsi="Arial" w:cs="Arial"/>
          <w:sz w:val="22"/>
          <w:szCs w:val="22"/>
          <w:lang w:bidi="en-US"/>
        </w:rPr>
      </w:pPr>
    </w:p>
    <w:p w14:paraId="7842FF74" w14:textId="77777777" w:rsidR="0024556C" w:rsidRPr="0024556C" w:rsidRDefault="0024556C" w:rsidP="0024556C">
      <w:pPr>
        <w:rPr>
          <w:rFonts w:ascii="Arial" w:hAnsi="Arial" w:cs="Arial"/>
          <w:sz w:val="22"/>
          <w:szCs w:val="22"/>
          <w:lang w:bidi="en-US"/>
        </w:rPr>
      </w:pPr>
      <w:proofErr w:type="spellStart"/>
      <w:r w:rsidRPr="0024556C">
        <w:rPr>
          <w:rFonts w:ascii="Arial" w:hAnsi="Arial" w:cs="Arial"/>
          <w:sz w:val="22"/>
          <w:szCs w:val="22"/>
          <w:lang w:bidi="en-US"/>
        </w:rPr>
        <w:t>Sindelar</w:t>
      </w:r>
      <w:proofErr w:type="spellEnd"/>
      <w:r w:rsidRPr="0024556C">
        <w:rPr>
          <w:rFonts w:ascii="Arial" w:hAnsi="Arial" w:cs="Arial"/>
          <w:sz w:val="22"/>
          <w:szCs w:val="22"/>
          <w:lang w:bidi="en-US"/>
        </w:rPr>
        <w:t xml:space="preserve"> JL. (2020). Regulating vaping—Policies, possibilities, and perils. </w:t>
      </w:r>
      <w:r w:rsidRPr="0024556C">
        <w:rPr>
          <w:rFonts w:ascii="Arial" w:hAnsi="Arial" w:cs="Arial"/>
          <w:i/>
          <w:sz w:val="22"/>
          <w:szCs w:val="22"/>
          <w:lang w:bidi="en-US"/>
        </w:rPr>
        <w:t>New England Journal of Medicine</w:t>
      </w:r>
      <w:r w:rsidRPr="0024556C">
        <w:rPr>
          <w:rFonts w:ascii="Arial" w:hAnsi="Arial" w:cs="Arial"/>
          <w:sz w:val="22"/>
          <w:szCs w:val="22"/>
          <w:lang w:bidi="en-US"/>
        </w:rPr>
        <w:t xml:space="preserve">, </w:t>
      </w:r>
      <w:proofErr w:type="gramStart"/>
      <w:r w:rsidRPr="0024556C">
        <w:rPr>
          <w:rFonts w:ascii="Arial" w:hAnsi="Arial" w:cs="Arial"/>
          <w:sz w:val="22"/>
          <w:szCs w:val="22"/>
          <w:lang w:bidi="en-US"/>
        </w:rPr>
        <w:t>382:e</w:t>
      </w:r>
      <w:proofErr w:type="gramEnd"/>
      <w:r w:rsidRPr="0024556C">
        <w:rPr>
          <w:rFonts w:ascii="Arial" w:hAnsi="Arial" w:cs="Arial"/>
          <w:sz w:val="22"/>
          <w:szCs w:val="22"/>
          <w:lang w:bidi="en-US"/>
        </w:rPr>
        <w:t>54.</w:t>
      </w:r>
    </w:p>
    <w:p w14:paraId="6544AD38" w14:textId="472CBAE2" w:rsidR="0024556C" w:rsidRDefault="0024556C" w:rsidP="001E1B5A">
      <w:pPr>
        <w:rPr>
          <w:rFonts w:ascii="Arial" w:hAnsi="Arial" w:cs="Arial"/>
          <w:sz w:val="22"/>
          <w:szCs w:val="22"/>
          <w:lang w:bidi="en-US"/>
        </w:rPr>
      </w:pPr>
    </w:p>
    <w:p w14:paraId="1A0A5C13" w14:textId="523B1579" w:rsidR="0024556C" w:rsidRDefault="00FA7100" w:rsidP="001E1B5A">
      <w:pPr>
        <w:rPr>
          <w:rFonts w:ascii="Arial" w:hAnsi="Arial" w:cs="Arial"/>
          <w:sz w:val="22"/>
          <w:szCs w:val="22"/>
          <w:u w:val="single"/>
          <w:lang w:bidi="en-US"/>
        </w:rPr>
      </w:pPr>
      <w:r>
        <w:rPr>
          <w:rFonts w:ascii="Arial" w:hAnsi="Arial" w:cs="Arial"/>
          <w:sz w:val="22"/>
          <w:szCs w:val="22"/>
          <w:u w:val="single"/>
          <w:lang w:bidi="en-US"/>
        </w:rPr>
        <w:t>Group Presentation #5: The FDA Ban on Juul’s sale of e-c</w:t>
      </w:r>
      <w:r w:rsidR="0024556C" w:rsidRPr="0024556C">
        <w:rPr>
          <w:rFonts w:ascii="Arial" w:hAnsi="Arial" w:cs="Arial"/>
          <w:sz w:val="22"/>
          <w:szCs w:val="22"/>
          <w:u w:val="single"/>
          <w:lang w:bidi="en-US"/>
        </w:rPr>
        <w:t>igarettes</w:t>
      </w:r>
    </w:p>
    <w:p w14:paraId="74D3297A" w14:textId="11659653" w:rsidR="00E9712D" w:rsidRPr="00E9712D" w:rsidRDefault="00151EF1" w:rsidP="001E1B5A">
      <w:pPr>
        <w:rPr>
          <w:rFonts w:ascii="Arial" w:hAnsi="Arial" w:cs="Arial"/>
          <w:sz w:val="22"/>
          <w:szCs w:val="22"/>
          <w:lang w:bidi="en-US"/>
        </w:rPr>
      </w:pPr>
      <w:proofErr w:type="spellStart"/>
      <w:r>
        <w:rPr>
          <w:rFonts w:ascii="Arial" w:hAnsi="Arial" w:cs="Arial"/>
          <w:sz w:val="22"/>
          <w:szCs w:val="22"/>
          <w:lang w:bidi="en-US"/>
        </w:rPr>
        <w:t>Blassingame</w:t>
      </w:r>
      <w:proofErr w:type="spellEnd"/>
      <w:r>
        <w:rPr>
          <w:rFonts w:ascii="Arial" w:hAnsi="Arial" w:cs="Arial"/>
          <w:sz w:val="22"/>
          <w:szCs w:val="22"/>
          <w:lang w:bidi="en-US"/>
        </w:rPr>
        <w:t xml:space="preserve"> H, </w:t>
      </w:r>
      <w:proofErr w:type="spellStart"/>
      <w:r>
        <w:rPr>
          <w:rFonts w:ascii="Arial" w:hAnsi="Arial" w:cs="Arial"/>
          <w:sz w:val="22"/>
          <w:szCs w:val="22"/>
          <w:lang w:bidi="en-US"/>
        </w:rPr>
        <w:t>Ghedi</w:t>
      </w:r>
      <w:proofErr w:type="spellEnd"/>
      <w:r>
        <w:rPr>
          <w:rFonts w:ascii="Arial" w:hAnsi="Arial" w:cs="Arial"/>
          <w:sz w:val="22"/>
          <w:szCs w:val="22"/>
          <w:lang w:bidi="en-US"/>
        </w:rPr>
        <w:t xml:space="preserve"> A. </w:t>
      </w:r>
      <w:r w:rsidR="00E9712D">
        <w:rPr>
          <w:rFonts w:ascii="Arial" w:hAnsi="Arial" w:cs="Arial"/>
          <w:sz w:val="22"/>
          <w:szCs w:val="22"/>
          <w:lang w:bidi="en-US"/>
        </w:rPr>
        <w:t xml:space="preserve">(2022, July 27). </w:t>
      </w:r>
      <w:hyperlink r:id="rId20" w:history="1">
        <w:r w:rsidR="00E9712D" w:rsidRPr="00151EF1">
          <w:rPr>
            <w:rStyle w:val="Hyperlink"/>
            <w:rFonts w:ascii="Arial" w:hAnsi="Arial" w:cs="Arial"/>
            <w:sz w:val="22"/>
            <w:szCs w:val="22"/>
            <w:lang w:bidi="en-US"/>
          </w:rPr>
          <w:t>How the FDA is addressing vaping and e-cigarettes</w:t>
        </w:r>
      </w:hyperlink>
      <w:r w:rsidR="00E9712D">
        <w:rPr>
          <w:rFonts w:ascii="Arial" w:hAnsi="Arial" w:cs="Arial"/>
          <w:sz w:val="22"/>
          <w:szCs w:val="22"/>
          <w:lang w:bidi="en-US"/>
        </w:rPr>
        <w:t>. WAMU / National Public Radio.</w:t>
      </w:r>
    </w:p>
    <w:p w14:paraId="237F9225" w14:textId="77777777" w:rsidR="0024556C" w:rsidRDefault="0024556C" w:rsidP="001E1B5A">
      <w:pPr>
        <w:rPr>
          <w:rFonts w:ascii="Arial" w:hAnsi="Arial" w:cs="Arial"/>
          <w:sz w:val="22"/>
          <w:szCs w:val="22"/>
          <w:u w:val="single"/>
          <w:lang w:bidi="en-US"/>
        </w:rPr>
      </w:pPr>
    </w:p>
    <w:p w14:paraId="535477ED" w14:textId="51CA3E06" w:rsidR="00FB3C9C" w:rsidRPr="00FB3C9C" w:rsidRDefault="00FB3C9C" w:rsidP="00FB3C9C">
      <w:pPr>
        <w:rPr>
          <w:rFonts w:ascii="Arial" w:hAnsi="Arial" w:cs="Arial"/>
          <w:b/>
          <w:bCs/>
          <w:sz w:val="22"/>
          <w:szCs w:val="22"/>
          <w:u w:val="single"/>
          <w:lang w:bidi="en-US"/>
        </w:rPr>
      </w:pPr>
      <w:r>
        <w:rPr>
          <w:rFonts w:ascii="Arial" w:hAnsi="Arial" w:cs="Arial"/>
          <w:b/>
          <w:bCs/>
          <w:sz w:val="22"/>
          <w:szCs w:val="22"/>
          <w:u w:val="thick"/>
          <w:lang w:bidi="en-US"/>
        </w:rPr>
        <w:t xml:space="preserve">21) </w:t>
      </w:r>
      <w:r w:rsidRPr="00FB3C9C">
        <w:rPr>
          <w:rFonts w:ascii="Arial" w:hAnsi="Arial" w:cs="Arial"/>
          <w:b/>
          <w:bCs/>
          <w:sz w:val="22"/>
          <w:szCs w:val="22"/>
          <w:u w:val="thick"/>
          <w:lang w:bidi="en-US"/>
        </w:rPr>
        <w:t>Big Pharma (Novem</w:t>
      </w:r>
      <w:r>
        <w:rPr>
          <w:rFonts w:ascii="Arial" w:hAnsi="Arial" w:cs="Arial"/>
          <w:b/>
          <w:bCs/>
          <w:sz w:val="22"/>
          <w:szCs w:val="22"/>
          <w:u w:val="thick"/>
          <w:lang w:bidi="en-US"/>
        </w:rPr>
        <w:t>ber 14</w:t>
      </w:r>
      <w:r w:rsidRPr="00FB3C9C">
        <w:rPr>
          <w:rFonts w:ascii="Arial" w:hAnsi="Arial" w:cs="Arial"/>
          <w:b/>
          <w:bCs/>
          <w:sz w:val="22"/>
          <w:szCs w:val="22"/>
          <w:u w:val="thick"/>
          <w:lang w:bidi="en-US"/>
        </w:rPr>
        <w:t>)</w:t>
      </w:r>
    </w:p>
    <w:p w14:paraId="6A8991BE" w14:textId="77777777" w:rsidR="00FB3C9C" w:rsidRPr="00FB3C9C" w:rsidRDefault="00FB3C9C" w:rsidP="00FB3C9C">
      <w:pPr>
        <w:rPr>
          <w:rFonts w:ascii="Arial" w:hAnsi="Arial" w:cs="Arial"/>
          <w:sz w:val="22"/>
          <w:szCs w:val="22"/>
          <w:lang w:bidi="en-US"/>
        </w:rPr>
      </w:pPr>
      <w:r w:rsidRPr="00FB3C9C">
        <w:rPr>
          <w:rFonts w:ascii="Arial" w:hAnsi="Arial" w:cs="Arial"/>
          <w:sz w:val="22"/>
          <w:szCs w:val="22"/>
          <w:lang w:bidi="en-US"/>
        </w:rPr>
        <w:t xml:space="preserve">Kessel M. (2014). Restoring the pharmaceutical industry’s reputation. </w:t>
      </w:r>
      <w:r w:rsidRPr="00FB3C9C">
        <w:rPr>
          <w:rFonts w:ascii="Arial" w:hAnsi="Arial" w:cs="Arial"/>
          <w:i/>
          <w:sz w:val="22"/>
          <w:szCs w:val="22"/>
          <w:lang w:bidi="en-US"/>
        </w:rPr>
        <w:t>Nature Biotechnology</w:t>
      </w:r>
      <w:r w:rsidRPr="00FB3C9C">
        <w:rPr>
          <w:rFonts w:ascii="Arial" w:hAnsi="Arial" w:cs="Arial"/>
          <w:sz w:val="22"/>
          <w:szCs w:val="22"/>
          <w:lang w:bidi="en-US"/>
        </w:rPr>
        <w:t>, 32, 983-90.</w:t>
      </w:r>
    </w:p>
    <w:p w14:paraId="3AA90D46" w14:textId="77777777" w:rsidR="00FB3C9C" w:rsidRPr="00FB3C9C" w:rsidRDefault="00FB3C9C" w:rsidP="00FB3C9C">
      <w:pPr>
        <w:rPr>
          <w:rFonts w:ascii="Arial" w:hAnsi="Arial" w:cs="Arial"/>
          <w:sz w:val="22"/>
          <w:szCs w:val="22"/>
          <w:lang w:bidi="en-US"/>
        </w:rPr>
      </w:pPr>
    </w:p>
    <w:p w14:paraId="026F1BD0" w14:textId="77777777" w:rsidR="00FB3C9C" w:rsidRPr="00FB3C9C" w:rsidRDefault="00FB3C9C" w:rsidP="00FB3C9C">
      <w:pPr>
        <w:rPr>
          <w:rFonts w:ascii="Arial" w:hAnsi="Arial" w:cs="Arial"/>
          <w:sz w:val="22"/>
          <w:szCs w:val="22"/>
          <w:lang w:bidi="en-US"/>
        </w:rPr>
      </w:pPr>
      <w:proofErr w:type="spellStart"/>
      <w:r w:rsidRPr="00FB3C9C">
        <w:rPr>
          <w:rFonts w:ascii="Arial" w:hAnsi="Arial" w:cs="Arial"/>
          <w:sz w:val="22"/>
          <w:szCs w:val="22"/>
          <w:lang w:bidi="en-US"/>
        </w:rPr>
        <w:t>Leisinger</w:t>
      </w:r>
      <w:proofErr w:type="spellEnd"/>
      <w:r w:rsidRPr="00FB3C9C">
        <w:rPr>
          <w:rFonts w:ascii="Arial" w:hAnsi="Arial" w:cs="Arial"/>
          <w:sz w:val="22"/>
          <w:szCs w:val="22"/>
          <w:lang w:bidi="en-US"/>
        </w:rPr>
        <w:t xml:space="preserve"> KM et al. (2012). Improving access to medicines in </w:t>
      </w:r>
      <w:proofErr w:type="gramStart"/>
      <w:r w:rsidRPr="00FB3C9C">
        <w:rPr>
          <w:rFonts w:ascii="Arial" w:hAnsi="Arial" w:cs="Arial"/>
          <w:sz w:val="22"/>
          <w:szCs w:val="22"/>
          <w:lang w:bidi="en-US"/>
        </w:rPr>
        <w:t>low and middle income</w:t>
      </w:r>
      <w:proofErr w:type="gramEnd"/>
      <w:r w:rsidRPr="00FB3C9C">
        <w:rPr>
          <w:rFonts w:ascii="Arial" w:hAnsi="Arial" w:cs="Arial"/>
          <w:sz w:val="22"/>
          <w:szCs w:val="22"/>
          <w:lang w:bidi="en-US"/>
        </w:rPr>
        <w:t xml:space="preserve"> countries: Corporate responsibilities in context. </w:t>
      </w:r>
      <w:r w:rsidRPr="00FB3C9C">
        <w:rPr>
          <w:rFonts w:ascii="Arial" w:hAnsi="Arial" w:cs="Arial"/>
          <w:i/>
          <w:sz w:val="22"/>
          <w:szCs w:val="22"/>
          <w:lang w:bidi="en-US"/>
        </w:rPr>
        <w:t>Southern Medical Review</w:t>
      </w:r>
      <w:r w:rsidRPr="00FB3C9C">
        <w:rPr>
          <w:rFonts w:ascii="Arial" w:hAnsi="Arial" w:cs="Arial"/>
          <w:sz w:val="22"/>
          <w:szCs w:val="22"/>
          <w:lang w:bidi="en-US"/>
        </w:rPr>
        <w:t>, 5, 3-8.</w:t>
      </w:r>
    </w:p>
    <w:p w14:paraId="7B8AA4D2" w14:textId="77777777" w:rsidR="00FB3C9C" w:rsidRPr="00FB3C9C" w:rsidRDefault="00FB3C9C" w:rsidP="00FB3C9C">
      <w:pPr>
        <w:rPr>
          <w:rFonts w:ascii="Arial" w:hAnsi="Arial" w:cs="Arial"/>
          <w:sz w:val="22"/>
          <w:szCs w:val="22"/>
          <w:lang w:bidi="en-US"/>
        </w:rPr>
      </w:pPr>
    </w:p>
    <w:p w14:paraId="10E1F738" w14:textId="77777777" w:rsidR="00FB3C9C" w:rsidRPr="00FB3C9C" w:rsidRDefault="00FB3C9C" w:rsidP="00FB3C9C">
      <w:pPr>
        <w:rPr>
          <w:rFonts w:ascii="Arial" w:hAnsi="Arial" w:cs="Arial"/>
          <w:i/>
          <w:sz w:val="22"/>
          <w:szCs w:val="22"/>
          <w:lang w:bidi="en-US"/>
        </w:rPr>
      </w:pPr>
      <w:proofErr w:type="spellStart"/>
      <w:r w:rsidRPr="00FB3C9C">
        <w:rPr>
          <w:rFonts w:ascii="Arial" w:hAnsi="Arial" w:cs="Arial"/>
          <w:sz w:val="22"/>
          <w:szCs w:val="22"/>
          <w:lang w:bidi="en-US"/>
        </w:rPr>
        <w:t>LaMattina</w:t>
      </w:r>
      <w:proofErr w:type="spellEnd"/>
      <w:r w:rsidRPr="00FB3C9C">
        <w:rPr>
          <w:rFonts w:ascii="Arial" w:hAnsi="Arial" w:cs="Arial"/>
          <w:sz w:val="22"/>
          <w:szCs w:val="22"/>
          <w:lang w:bidi="en-US"/>
        </w:rPr>
        <w:t xml:space="preserve"> J. (2018, February 12). How much profit should Novartis earn by curing a childhood leukemia?  </w:t>
      </w:r>
      <w:r w:rsidRPr="00FB3C9C">
        <w:rPr>
          <w:rFonts w:ascii="Arial" w:hAnsi="Arial" w:cs="Arial"/>
          <w:i/>
          <w:sz w:val="22"/>
          <w:szCs w:val="22"/>
          <w:lang w:bidi="en-US"/>
        </w:rPr>
        <w:t>Forbes.</w:t>
      </w:r>
    </w:p>
    <w:p w14:paraId="41BE4F44" w14:textId="77777777" w:rsidR="00FB3C9C" w:rsidRDefault="00FB3C9C" w:rsidP="001E1B5A">
      <w:pPr>
        <w:rPr>
          <w:rFonts w:ascii="Arial" w:hAnsi="Arial" w:cs="Arial"/>
          <w:sz w:val="22"/>
          <w:szCs w:val="22"/>
          <w:u w:val="single"/>
          <w:lang w:bidi="en-US"/>
        </w:rPr>
      </w:pPr>
    </w:p>
    <w:p w14:paraId="2922B6CF" w14:textId="33A2A242" w:rsidR="00FB3C9C" w:rsidRPr="0024556C" w:rsidRDefault="00FA7100" w:rsidP="001E1B5A">
      <w:pPr>
        <w:rPr>
          <w:rFonts w:ascii="Arial" w:hAnsi="Arial" w:cs="Arial"/>
          <w:sz w:val="22"/>
          <w:szCs w:val="22"/>
          <w:u w:val="single"/>
          <w:lang w:bidi="en-US"/>
        </w:rPr>
      </w:pPr>
      <w:r>
        <w:rPr>
          <w:rFonts w:ascii="Arial" w:hAnsi="Arial" w:cs="Arial"/>
          <w:sz w:val="22"/>
          <w:szCs w:val="22"/>
          <w:u w:val="single"/>
          <w:lang w:bidi="en-US"/>
        </w:rPr>
        <w:t>Group Presentation #6: Ethical issues in the a</w:t>
      </w:r>
      <w:r w:rsidR="00FB3C9C">
        <w:rPr>
          <w:rFonts w:ascii="Arial" w:hAnsi="Arial" w:cs="Arial"/>
          <w:sz w:val="22"/>
          <w:szCs w:val="22"/>
          <w:u w:val="single"/>
          <w:lang w:bidi="en-US"/>
        </w:rPr>
        <w:t xml:space="preserve">pproval and </w:t>
      </w:r>
      <w:r>
        <w:rPr>
          <w:rFonts w:ascii="Arial" w:hAnsi="Arial" w:cs="Arial"/>
          <w:sz w:val="22"/>
          <w:szCs w:val="22"/>
          <w:u w:val="single"/>
          <w:lang w:bidi="en-US"/>
        </w:rPr>
        <w:t>p</w:t>
      </w:r>
      <w:r w:rsidR="00FB3C9C">
        <w:rPr>
          <w:rFonts w:ascii="Arial" w:hAnsi="Arial" w:cs="Arial"/>
          <w:sz w:val="22"/>
          <w:szCs w:val="22"/>
          <w:u w:val="single"/>
          <w:lang w:bidi="en-US"/>
        </w:rPr>
        <w:t xml:space="preserve">ricing of </w:t>
      </w:r>
      <w:proofErr w:type="spellStart"/>
      <w:r w:rsidR="00FB3C9C">
        <w:rPr>
          <w:rFonts w:ascii="Arial" w:hAnsi="Arial" w:cs="Arial"/>
          <w:sz w:val="22"/>
          <w:szCs w:val="22"/>
          <w:u w:val="single"/>
          <w:lang w:bidi="en-US"/>
        </w:rPr>
        <w:t>Aduhelm</w:t>
      </w:r>
      <w:proofErr w:type="spellEnd"/>
    </w:p>
    <w:p w14:paraId="33F0F6B9" w14:textId="17E26D95" w:rsidR="00C669F7" w:rsidRDefault="00E974E4" w:rsidP="001E1B5A">
      <w:pPr>
        <w:rPr>
          <w:rFonts w:ascii="Arial" w:hAnsi="Arial" w:cs="Arial"/>
          <w:sz w:val="22"/>
          <w:szCs w:val="22"/>
          <w:lang w:bidi="en-US"/>
        </w:rPr>
      </w:pPr>
      <w:r>
        <w:rPr>
          <w:rFonts w:ascii="Arial" w:hAnsi="Arial" w:cs="Arial"/>
          <w:sz w:val="22"/>
          <w:szCs w:val="22"/>
          <w:lang w:bidi="en-US"/>
        </w:rPr>
        <w:t xml:space="preserve">Higgins-Dunn N. (2022, Jan 4). </w:t>
      </w:r>
      <w:hyperlink r:id="rId21" w:history="1">
        <w:r w:rsidRPr="00E974E4">
          <w:rPr>
            <w:rStyle w:val="Hyperlink"/>
            <w:rFonts w:ascii="Arial" w:hAnsi="Arial" w:cs="Arial"/>
            <w:sz w:val="22"/>
            <w:szCs w:val="22"/>
            <w:lang w:bidi="en-US"/>
          </w:rPr>
          <w:t xml:space="preserve">Why Biogen’s Alzheimer’s drug </w:t>
        </w:r>
        <w:proofErr w:type="spellStart"/>
        <w:r w:rsidRPr="00E974E4">
          <w:rPr>
            <w:rStyle w:val="Hyperlink"/>
            <w:rFonts w:ascii="Arial" w:hAnsi="Arial" w:cs="Arial"/>
            <w:sz w:val="22"/>
            <w:szCs w:val="22"/>
            <w:lang w:bidi="en-US"/>
          </w:rPr>
          <w:t>Aduhelm</w:t>
        </w:r>
        <w:proofErr w:type="spellEnd"/>
        <w:r w:rsidRPr="00E974E4">
          <w:rPr>
            <w:rStyle w:val="Hyperlink"/>
            <w:rFonts w:ascii="Arial" w:hAnsi="Arial" w:cs="Arial"/>
            <w:sz w:val="22"/>
            <w:szCs w:val="22"/>
            <w:lang w:bidi="en-US"/>
          </w:rPr>
          <w:t xml:space="preserve"> is so controversial</w:t>
        </w:r>
      </w:hyperlink>
      <w:r>
        <w:rPr>
          <w:rFonts w:ascii="Arial" w:hAnsi="Arial" w:cs="Arial"/>
          <w:sz w:val="22"/>
          <w:szCs w:val="22"/>
          <w:lang w:bidi="en-US"/>
        </w:rPr>
        <w:t>. [news video] CNBC.</w:t>
      </w:r>
    </w:p>
    <w:p w14:paraId="4C552545" w14:textId="77777777" w:rsidR="00E974E4" w:rsidRDefault="00E974E4" w:rsidP="001E1B5A">
      <w:pPr>
        <w:rPr>
          <w:rFonts w:ascii="Arial" w:hAnsi="Arial" w:cs="Arial"/>
          <w:sz w:val="22"/>
          <w:szCs w:val="22"/>
          <w:lang w:bidi="en-US"/>
        </w:rPr>
      </w:pPr>
    </w:p>
    <w:p w14:paraId="7983953D" w14:textId="649C5397" w:rsidR="00E974E4" w:rsidRDefault="005A59FA" w:rsidP="001E1B5A">
      <w:pPr>
        <w:rPr>
          <w:rFonts w:ascii="Arial" w:hAnsi="Arial" w:cs="Arial"/>
          <w:b/>
          <w:sz w:val="22"/>
          <w:szCs w:val="22"/>
          <w:u w:val="single"/>
          <w:lang w:bidi="en-US"/>
        </w:rPr>
      </w:pPr>
      <w:r>
        <w:rPr>
          <w:rFonts w:ascii="Arial" w:hAnsi="Arial" w:cs="Arial"/>
          <w:b/>
          <w:sz w:val="22"/>
          <w:szCs w:val="22"/>
          <w:u w:val="single"/>
          <w:lang w:bidi="en-US"/>
        </w:rPr>
        <w:t>22) Big Oil</w:t>
      </w:r>
      <w:r w:rsidR="00E974E4" w:rsidRPr="00E974E4">
        <w:rPr>
          <w:rFonts w:ascii="Arial" w:hAnsi="Arial" w:cs="Arial"/>
          <w:b/>
          <w:sz w:val="22"/>
          <w:szCs w:val="22"/>
          <w:u w:val="single"/>
          <w:lang w:bidi="en-US"/>
        </w:rPr>
        <w:t xml:space="preserve"> (November 16)</w:t>
      </w:r>
    </w:p>
    <w:p w14:paraId="0F583DB0" w14:textId="77777777" w:rsidR="00465F08" w:rsidRPr="005A59FA" w:rsidRDefault="00465F08" w:rsidP="00465F08">
      <w:pPr>
        <w:rPr>
          <w:rFonts w:ascii="Arial" w:hAnsi="Arial" w:cs="Arial"/>
          <w:sz w:val="22"/>
          <w:szCs w:val="22"/>
          <w:lang w:bidi="en-US"/>
        </w:rPr>
      </w:pPr>
      <w:r>
        <w:rPr>
          <w:rFonts w:ascii="Arial" w:hAnsi="Arial" w:cs="Arial"/>
          <w:sz w:val="22"/>
          <w:szCs w:val="22"/>
          <w:lang w:bidi="en-US"/>
        </w:rPr>
        <w:t xml:space="preserve">Resnik DB. (2022, June 29). </w:t>
      </w:r>
      <w:hyperlink r:id="rId22" w:history="1">
        <w:r w:rsidRPr="00E12C68">
          <w:rPr>
            <w:rStyle w:val="Hyperlink"/>
            <w:rFonts w:ascii="Arial" w:hAnsi="Arial" w:cs="Arial"/>
            <w:sz w:val="22"/>
            <w:szCs w:val="22"/>
            <w:lang w:bidi="en-US"/>
          </w:rPr>
          <w:t>Climate change [bioethics briefing]</w:t>
        </w:r>
      </w:hyperlink>
      <w:r>
        <w:rPr>
          <w:rFonts w:ascii="Arial" w:hAnsi="Arial" w:cs="Arial"/>
          <w:sz w:val="22"/>
          <w:szCs w:val="22"/>
          <w:lang w:bidi="en-US"/>
        </w:rPr>
        <w:t>. The Hastings Center.</w:t>
      </w:r>
    </w:p>
    <w:p w14:paraId="47434E9F" w14:textId="77777777" w:rsidR="00465F08" w:rsidRDefault="00465F08" w:rsidP="001E1B5A">
      <w:pPr>
        <w:rPr>
          <w:rFonts w:ascii="Arial" w:hAnsi="Arial" w:cs="Arial"/>
          <w:sz w:val="22"/>
          <w:szCs w:val="22"/>
          <w:lang w:bidi="en-US"/>
        </w:rPr>
      </w:pPr>
    </w:p>
    <w:p w14:paraId="2F5C05E6" w14:textId="67E34FAA" w:rsidR="00C312F1" w:rsidRDefault="005A59FA" w:rsidP="001E1B5A">
      <w:pPr>
        <w:rPr>
          <w:rFonts w:ascii="Arial" w:hAnsi="Arial" w:cs="Arial"/>
          <w:sz w:val="22"/>
          <w:szCs w:val="22"/>
          <w:lang w:bidi="en-US"/>
        </w:rPr>
      </w:pPr>
      <w:r w:rsidRPr="005A59FA">
        <w:rPr>
          <w:rFonts w:ascii="Arial" w:hAnsi="Arial" w:cs="Arial"/>
          <w:sz w:val="22"/>
          <w:szCs w:val="22"/>
          <w:lang w:bidi="en-US"/>
        </w:rPr>
        <w:t>FRONTLINE</w:t>
      </w:r>
      <w:r>
        <w:rPr>
          <w:rFonts w:ascii="Arial" w:hAnsi="Arial" w:cs="Arial"/>
          <w:sz w:val="22"/>
          <w:szCs w:val="22"/>
          <w:lang w:bidi="en-US"/>
        </w:rPr>
        <w:t xml:space="preserve"> (2022, April-May). </w:t>
      </w:r>
      <w:hyperlink r:id="rId23" w:history="1">
        <w:r w:rsidRPr="005A59FA">
          <w:rPr>
            <w:rStyle w:val="Hyperlink"/>
            <w:rFonts w:ascii="Arial" w:hAnsi="Arial" w:cs="Arial"/>
            <w:i/>
            <w:sz w:val="22"/>
            <w:szCs w:val="22"/>
            <w:lang w:bidi="en-US"/>
          </w:rPr>
          <w:t>The Power of Big Oil</w:t>
        </w:r>
      </w:hyperlink>
      <w:r>
        <w:rPr>
          <w:rFonts w:ascii="Arial" w:hAnsi="Arial" w:cs="Arial"/>
          <w:sz w:val="22"/>
          <w:szCs w:val="22"/>
          <w:lang w:bidi="en-US"/>
        </w:rPr>
        <w:t>. [3-part news documentary] Public Broadcasting System.</w:t>
      </w:r>
    </w:p>
    <w:p w14:paraId="32995DCD" w14:textId="77777777" w:rsidR="00E974E4" w:rsidRPr="00E974E4" w:rsidRDefault="00E974E4" w:rsidP="001E1B5A">
      <w:pPr>
        <w:rPr>
          <w:rFonts w:ascii="Arial" w:hAnsi="Arial" w:cs="Arial"/>
          <w:b/>
          <w:sz w:val="22"/>
          <w:szCs w:val="22"/>
          <w:u w:val="single"/>
          <w:lang w:bidi="en-US"/>
        </w:rPr>
      </w:pPr>
    </w:p>
    <w:p w14:paraId="6F332125" w14:textId="77777777" w:rsidR="004B51A2" w:rsidRPr="004B51A2" w:rsidRDefault="004B51A2" w:rsidP="004B51A2">
      <w:pPr>
        <w:rPr>
          <w:rFonts w:ascii="Arial" w:hAnsi="Arial" w:cs="Arial"/>
          <w:b/>
          <w:bCs/>
          <w:sz w:val="22"/>
          <w:szCs w:val="22"/>
          <w:lang w:bidi="en-US"/>
        </w:rPr>
      </w:pPr>
      <w:r w:rsidRPr="004B51A2">
        <w:rPr>
          <w:rFonts w:ascii="Arial" w:hAnsi="Arial" w:cs="Arial"/>
          <w:b/>
          <w:bCs/>
          <w:sz w:val="22"/>
          <w:szCs w:val="22"/>
          <w:lang w:bidi="en-US"/>
        </w:rPr>
        <w:t>UNIT SIX: RESEARCH ETHICS</w:t>
      </w:r>
    </w:p>
    <w:p w14:paraId="095E4D67" w14:textId="07F3104A" w:rsidR="00C25940" w:rsidRPr="004B51A2" w:rsidRDefault="00C25940" w:rsidP="00C25940">
      <w:pPr>
        <w:rPr>
          <w:rFonts w:ascii="Arial" w:hAnsi="Arial" w:cs="Arial"/>
          <w:b/>
          <w:sz w:val="22"/>
          <w:szCs w:val="22"/>
          <w:lang w:bidi="en-US"/>
        </w:rPr>
      </w:pPr>
      <w:r>
        <w:rPr>
          <w:rFonts w:ascii="Arial" w:hAnsi="Arial" w:cs="Arial"/>
          <w:b/>
          <w:sz w:val="22"/>
          <w:szCs w:val="22"/>
          <w:u w:val="thick"/>
          <w:lang w:bidi="en-US"/>
        </w:rPr>
        <w:t xml:space="preserve">23) </w:t>
      </w:r>
      <w:r w:rsidRPr="004B51A2">
        <w:rPr>
          <w:rFonts w:ascii="Arial" w:hAnsi="Arial" w:cs="Arial"/>
          <w:b/>
          <w:sz w:val="22"/>
          <w:szCs w:val="22"/>
          <w:u w:val="thick"/>
          <w:lang w:bidi="en-US"/>
        </w:rPr>
        <w:t>Key historical cases</w:t>
      </w:r>
      <w:r>
        <w:rPr>
          <w:rFonts w:ascii="Arial" w:hAnsi="Arial" w:cs="Arial"/>
          <w:b/>
          <w:sz w:val="22"/>
          <w:szCs w:val="22"/>
          <w:u w:val="thick"/>
          <w:lang w:bidi="en-US"/>
        </w:rPr>
        <w:t xml:space="preserve"> (November 21</w:t>
      </w:r>
      <w:r w:rsidRPr="004B51A2">
        <w:rPr>
          <w:rFonts w:ascii="Arial" w:hAnsi="Arial" w:cs="Arial"/>
          <w:b/>
          <w:sz w:val="22"/>
          <w:szCs w:val="22"/>
          <w:u w:val="thick"/>
          <w:lang w:bidi="en-US"/>
        </w:rPr>
        <w:t>)</w:t>
      </w:r>
    </w:p>
    <w:p w14:paraId="01CC18C0" w14:textId="77777777" w:rsidR="00C25940" w:rsidRPr="004B51A2" w:rsidRDefault="00C25940" w:rsidP="00C25940">
      <w:pPr>
        <w:rPr>
          <w:rFonts w:ascii="Arial" w:hAnsi="Arial" w:cs="Arial"/>
          <w:sz w:val="22"/>
          <w:szCs w:val="22"/>
          <w:lang w:bidi="en-US"/>
        </w:rPr>
      </w:pPr>
      <w:r w:rsidRPr="004B51A2">
        <w:rPr>
          <w:rFonts w:ascii="Arial" w:hAnsi="Arial" w:cs="Arial"/>
          <w:sz w:val="22"/>
          <w:szCs w:val="22"/>
          <w:lang w:bidi="en-US"/>
        </w:rPr>
        <w:t xml:space="preserve">Meldrum ML. (2008). The Salk polio vaccine trial of 1954. In E Emanuel et al (Eds.), </w:t>
      </w:r>
      <w:r w:rsidRPr="004B51A2">
        <w:rPr>
          <w:rFonts w:ascii="Arial" w:hAnsi="Arial" w:cs="Arial"/>
          <w:i/>
          <w:sz w:val="22"/>
          <w:szCs w:val="22"/>
          <w:lang w:bidi="en-US"/>
        </w:rPr>
        <w:t xml:space="preserve">Oxford Textbook of Clinical Research Ethics </w:t>
      </w:r>
      <w:r w:rsidRPr="004B51A2">
        <w:rPr>
          <w:rFonts w:ascii="Arial" w:hAnsi="Arial" w:cs="Arial"/>
          <w:sz w:val="22"/>
          <w:szCs w:val="22"/>
          <w:lang w:bidi="en-US"/>
        </w:rPr>
        <w:t>(pp. 61-72)</w:t>
      </w:r>
      <w:r w:rsidRPr="004B51A2">
        <w:rPr>
          <w:rFonts w:ascii="Arial" w:hAnsi="Arial" w:cs="Arial"/>
          <w:i/>
          <w:sz w:val="22"/>
          <w:szCs w:val="22"/>
          <w:lang w:bidi="en-US"/>
        </w:rPr>
        <w:t xml:space="preserve">. </w:t>
      </w:r>
      <w:r w:rsidRPr="004B51A2">
        <w:rPr>
          <w:rFonts w:ascii="Arial" w:hAnsi="Arial" w:cs="Arial"/>
          <w:sz w:val="22"/>
          <w:szCs w:val="22"/>
          <w:lang w:bidi="en-US"/>
        </w:rPr>
        <w:t>Oxford University Press.</w:t>
      </w:r>
    </w:p>
    <w:p w14:paraId="0DDE374C" w14:textId="77777777" w:rsidR="00C25940" w:rsidRPr="004B51A2" w:rsidRDefault="00C25940" w:rsidP="00C25940">
      <w:pPr>
        <w:rPr>
          <w:rFonts w:ascii="Arial" w:hAnsi="Arial" w:cs="Arial"/>
          <w:sz w:val="22"/>
          <w:szCs w:val="22"/>
          <w:lang w:bidi="en-US"/>
        </w:rPr>
      </w:pPr>
    </w:p>
    <w:p w14:paraId="042E9D90" w14:textId="4851F3C2" w:rsidR="00C25940" w:rsidRPr="004B51A2" w:rsidRDefault="00C25940" w:rsidP="00C25940">
      <w:pPr>
        <w:rPr>
          <w:rFonts w:ascii="Arial" w:hAnsi="Arial" w:cs="Arial"/>
          <w:sz w:val="22"/>
          <w:szCs w:val="22"/>
          <w:lang w:bidi="en-US"/>
        </w:rPr>
      </w:pPr>
      <w:r w:rsidRPr="004B51A2">
        <w:rPr>
          <w:rFonts w:ascii="Arial" w:hAnsi="Arial" w:cs="Arial"/>
          <w:sz w:val="22"/>
          <w:szCs w:val="22"/>
          <w:lang w:bidi="en-US"/>
        </w:rPr>
        <w:lastRenderedPageBreak/>
        <w:t xml:space="preserve">Buchanan DR, Miller FG. (2006). Justice and fairness in the Kennedy Krieger Institute Lead Paint Study: The ethical justification for public health research on less expensive yet less effective interventions. </w:t>
      </w:r>
      <w:r w:rsidRPr="004B51A2">
        <w:rPr>
          <w:rFonts w:ascii="Arial" w:hAnsi="Arial" w:cs="Arial"/>
          <w:i/>
          <w:sz w:val="22"/>
          <w:szCs w:val="22"/>
          <w:lang w:bidi="en-US"/>
        </w:rPr>
        <w:t xml:space="preserve">American Journal of Public Health, </w:t>
      </w:r>
      <w:r w:rsidRPr="004B51A2">
        <w:rPr>
          <w:rFonts w:ascii="Arial" w:hAnsi="Arial" w:cs="Arial"/>
          <w:sz w:val="22"/>
          <w:szCs w:val="22"/>
          <w:lang w:bidi="en-US"/>
        </w:rPr>
        <w:t>96.</w:t>
      </w:r>
    </w:p>
    <w:p w14:paraId="2C44F58F" w14:textId="77777777" w:rsidR="00E12C68" w:rsidRDefault="00E12C68" w:rsidP="00C25940">
      <w:pPr>
        <w:rPr>
          <w:rFonts w:ascii="Arial" w:hAnsi="Arial" w:cs="Arial"/>
          <w:sz w:val="22"/>
          <w:szCs w:val="22"/>
          <w:u w:val="single"/>
          <w:lang w:bidi="en-US"/>
        </w:rPr>
      </w:pPr>
    </w:p>
    <w:p w14:paraId="0B5F5A75" w14:textId="7ECC74B4" w:rsidR="00C25940" w:rsidRPr="004B51A2" w:rsidRDefault="00730077" w:rsidP="00C25940">
      <w:pPr>
        <w:rPr>
          <w:rFonts w:ascii="Arial" w:hAnsi="Arial" w:cs="Arial"/>
          <w:sz w:val="22"/>
          <w:szCs w:val="22"/>
          <w:lang w:bidi="en-US"/>
        </w:rPr>
      </w:pPr>
      <w:r>
        <w:rPr>
          <w:rFonts w:ascii="Arial" w:hAnsi="Arial" w:cs="Arial"/>
          <w:sz w:val="22"/>
          <w:szCs w:val="22"/>
          <w:u w:val="single"/>
          <w:lang w:bidi="en-US"/>
        </w:rPr>
        <w:t>Read &amp; Respond #9</w:t>
      </w:r>
      <w:r w:rsidR="00C25940" w:rsidRPr="004B51A2">
        <w:rPr>
          <w:rFonts w:ascii="Arial" w:hAnsi="Arial" w:cs="Arial"/>
          <w:sz w:val="22"/>
          <w:szCs w:val="22"/>
          <w:u w:val="single"/>
          <w:lang w:bidi="en-US"/>
        </w:rPr>
        <w:t>: The Tuskegee Syphilis Study</w:t>
      </w:r>
    </w:p>
    <w:p w14:paraId="641DF65F" w14:textId="77777777" w:rsidR="00C25940" w:rsidRPr="004B51A2" w:rsidRDefault="00C25940" w:rsidP="00C25940">
      <w:pPr>
        <w:rPr>
          <w:rFonts w:ascii="Arial" w:hAnsi="Arial" w:cs="Arial"/>
          <w:sz w:val="22"/>
          <w:szCs w:val="22"/>
          <w:lang w:bidi="en-US"/>
        </w:rPr>
      </w:pPr>
      <w:r w:rsidRPr="004B51A2">
        <w:rPr>
          <w:rFonts w:ascii="Arial" w:hAnsi="Arial" w:cs="Arial"/>
          <w:sz w:val="22"/>
          <w:szCs w:val="22"/>
          <w:lang w:bidi="en-US"/>
        </w:rPr>
        <w:t xml:space="preserve">PBS/NOVA. (1993). </w:t>
      </w:r>
      <w:r w:rsidRPr="004B51A2">
        <w:rPr>
          <w:rFonts w:ascii="Arial" w:hAnsi="Arial" w:cs="Arial"/>
          <w:i/>
          <w:sz w:val="22"/>
          <w:szCs w:val="22"/>
          <w:lang w:bidi="en-US"/>
        </w:rPr>
        <w:t xml:space="preserve">The Deadly Deception </w:t>
      </w:r>
      <w:r w:rsidRPr="004B51A2">
        <w:rPr>
          <w:rFonts w:ascii="Arial" w:hAnsi="Arial" w:cs="Arial"/>
          <w:sz w:val="22"/>
          <w:szCs w:val="22"/>
          <w:lang w:bidi="en-US"/>
        </w:rPr>
        <w:t>[documentary]. Boston: WGBH.</w:t>
      </w:r>
    </w:p>
    <w:p w14:paraId="12C4AED1" w14:textId="77777777" w:rsidR="00C25940" w:rsidRDefault="00C25940" w:rsidP="004B51A2">
      <w:pPr>
        <w:rPr>
          <w:rFonts w:ascii="Arial" w:hAnsi="Arial" w:cs="Arial"/>
          <w:b/>
          <w:bCs/>
          <w:sz w:val="22"/>
          <w:szCs w:val="22"/>
          <w:u w:val="thick"/>
          <w:lang w:bidi="en-US"/>
        </w:rPr>
      </w:pPr>
    </w:p>
    <w:p w14:paraId="178B7EFB" w14:textId="37F7038B" w:rsidR="004B51A2" w:rsidRPr="004B51A2" w:rsidRDefault="00C25940" w:rsidP="004B51A2">
      <w:pPr>
        <w:rPr>
          <w:rFonts w:ascii="Arial" w:hAnsi="Arial" w:cs="Arial"/>
          <w:b/>
          <w:bCs/>
          <w:sz w:val="22"/>
          <w:szCs w:val="22"/>
          <w:lang w:bidi="en-US"/>
        </w:rPr>
      </w:pPr>
      <w:r>
        <w:rPr>
          <w:rFonts w:ascii="Arial" w:hAnsi="Arial" w:cs="Arial"/>
          <w:b/>
          <w:bCs/>
          <w:sz w:val="22"/>
          <w:szCs w:val="22"/>
          <w:u w:val="thick"/>
          <w:lang w:bidi="en-US"/>
        </w:rPr>
        <w:t xml:space="preserve">24) </w:t>
      </w:r>
      <w:r w:rsidR="004B51A2" w:rsidRPr="004B51A2">
        <w:rPr>
          <w:rFonts w:ascii="Arial" w:hAnsi="Arial" w:cs="Arial"/>
          <w:b/>
          <w:bCs/>
          <w:sz w:val="22"/>
          <w:szCs w:val="22"/>
          <w:u w:val="thick"/>
          <w:lang w:bidi="en-US"/>
        </w:rPr>
        <w:t>Ethical principles of research with</w:t>
      </w:r>
      <w:r>
        <w:rPr>
          <w:rFonts w:ascii="Arial" w:hAnsi="Arial" w:cs="Arial"/>
          <w:b/>
          <w:bCs/>
          <w:sz w:val="22"/>
          <w:szCs w:val="22"/>
          <w:u w:val="thick"/>
          <w:lang w:bidi="en-US"/>
        </w:rPr>
        <w:t xml:space="preserve"> human participants (November 28)</w:t>
      </w:r>
    </w:p>
    <w:p w14:paraId="5D932472" w14:textId="77777777" w:rsidR="004B51A2" w:rsidRPr="004B51A2" w:rsidRDefault="004B51A2" w:rsidP="004B51A2">
      <w:pPr>
        <w:rPr>
          <w:rFonts w:ascii="Arial" w:hAnsi="Arial" w:cs="Arial"/>
          <w:sz w:val="22"/>
          <w:szCs w:val="22"/>
          <w:lang w:bidi="en-US"/>
        </w:rPr>
      </w:pPr>
      <w:r w:rsidRPr="004B51A2">
        <w:rPr>
          <w:rFonts w:ascii="Arial" w:hAnsi="Arial" w:cs="Arial"/>
          <w:sz w:val="22"/>
          <w:szCs w:val="22"/>
          <w:lang w:bidi="en-US"/>
        </w:rPr>
        <w:t xml:space="preserve">Emanuel EJ, Wendler D, Grady C. (2008). An ethical framework for biomedical research. In EJ Emanuel et al (Eds.), </w:t>
      </w:r>
      <w:r w:rsidRPr="004B51A2">
        <w:rPr>
          <w:rFonts w:ascii="Arial" w:hAnsi="Arial" w:cs="Arial"/>
          <w:i/>
          <w:sz w:val="22"/>
          <w:szCs w:val="22"/>
          <w:lang w:bidi="en-US"/>
        </w:rPr>
        <w:t xml:space="preserve">Oxford Textbook of Clinical Research Ethics </w:t>
      </w:r>
      <w:r w:rsidRPr="004B51A2">
        <w:rPr>
          <w:rFonts w:ascii="Arial" w:hAnsi="Arial" w:cs="Arial"/>
          <w:sz w:val="22"/>
          <w:szCs w:val="22"/>
          <w:lang w:bidi="en-US"/>
        </w:rPr>
        <w:t>(pp. 123-35)</w:t>
      </w:r>
      <w:r w:rsidRPr="004B51A2">
        <w:rPr>
          <w:rFonts w:ascii="Arial" w:hAnsi="Arial" w:cs="Arial"/>
          <w:i/>
          <w:sz w:val="22"/>
          <w:szCs w:val="22"/>
          <w:lang w:bidi="en-US"/>
        </w:rPr>
        <w:t xml:space="preserve">. </w:t>
      </w:r>
      <w:r w:rsidRPr="004B51A2">
        <w:rPr>
          <w:rFonts w:ascii="Arial" w:hAnsi="Arial" w:cs="Arial"/>
          <w:sz w:val="22"/>
          <w:szCs w:val="22"/>
          <w:lang w:bidi="en-US"/>
        </w:rPr>
        <w:t>Oxford University Press.</w:t>
      </w:r>
    </w:p>
    <w:p w14:paraId="70EA0B45" w14:textId="77777777" w:rsidR="004B51A2" w:rsidRPr="004B51A2" w:rsidRDefault="004B51A2" w:rsidP="004B51A2">
      <w:pPr>
        <w:rPr>
          <w:rFonts w:ascii="Arial" w:hAnsi="Arial" w:cs="Arial"/>
          <w:sz w:val="22"/>
          <w:szCs w:val="22"/>
          <w:lang w:bidi="en-US"/>
        </w:rPr>
      </w:pPr>
    </w:p>
    <w:p w14:paraId="5DBF3872" w14:textId="77777777" w:rsidR="004B51A2" w:rsidRPr="004B51A2" w:rsidRDefault="004B51A2" w:rsidP="004B51A2">
      <w:pPr>
        <w:rPr>
          <w:rFonts w:ascii="Arial" w:hAnsi="Arial" w:cs="Arial"/>
          <w:sz w:val="22"/>
          <w:szCs w:val="22"/>
          <w:lang w:bidi="en-US"/>
        </w:rPr>
      </w:pPr>
      <w:r w:rsidRPr="004B51A2">
        <w:rPr>
          <w:rFonts w:ascii="Arial" w:hAnsi="Arial" w:cs="Arial"/>
          <w:sz w:val="22"/>
          <w:szCs w:val="22"/>
          <w:lang w:bidi="en-US"/>
        </w:rPr>
        <w:t xml:space="preserve">Barrett DH et al. (2016). Public health research. In DH Barrett et al (Eds.) </w:t>
      </w:r>
      <w:r w:rsidRPr="004B51A2">
        <w:rPr>
          <w:rFonts w:ascii="Arial" w:hAnsi="Arial" w:cs="Arial"/>
          <w:i/>
          <w:sz w:val="22"/>
          <w:szCs w:val="22"/>
          <w:lang w:bidi="en-US"/>
        </w:rPr>
        <w:t xml:space="preserve">Public health ethics: cases spanning the globe </w:t>
      </w:r>
      <w:r w:rsidRPr="004B51A2">
        <w:rPr>
          <w:rFonts w:ascii="Arial" w:hAnsi="Arial" w:cs="Arial"/>
          <w:sz w:val="22"/>
          <w:szCs w:val="22"/>
          <w:lang w:bidi="en-US"/>
        </w:rPr>
        <w:t>(pp. 285-316). Springer Publishing.</w:t>
      </w:r>
    </w:p>
    <w:p w14:paraId="056AA2F7" w14:textId="77777777" w:rsidR="00C25940" w:rsidRDefault="00C25940" w:rsidP="004B51A2">
      <w:pPr>
        <w:rPr>
          <w:rFonts w:ascii="Arial" w:hAnsi="Arial" w:cs="Arial"/>
          <w:b/>
          <w:sz w:val="22"/>
          <w:szCs w:val="22"/>
          <w:u w:val="thick"/>
          <w:lang w:bidi="en-US"/>
        </w:rPr>
      </w:pPr>
    </w:p>
    <w:p w14:paraId="28155853" w14:textId="015DC567" w:rsidR="004B51A2" w:rsidRPr="00C25940" w:rsidRDefault="00C25940" w:rsidP="004B51A2">
      <w:pPr>
        <w:rPr>
          <w:rFonts w:ascii="Arial" w:hAnsi="Arial" w:cs="Arial"/>
          <w:sz w:val="22"/>
          <w:szCs w:val="22"/>
          <w:lang w:bidi="en-US"/>
        </w:rPr>
      </w:pPr>
      <w:r>
        <w:rPr>
          <w:rFonts w:ascii="Arial" w:hAnsi="Arial" w:cs="Arial"/>
          <w:b/>
          <w:sz w:val="22"/>
          <w:szCs w:val="22"/>
          <w:u w:val="thick"/>
          <w:lang w:bidi="en-US"/>
        </w:rPr>
        <w:t xml:space="preserve">25) </w:t>
      </w:r>
      <w:r w:rsidR="004B51A2" w:rsidRPr="004B51A2">
        <w:rPr>
          <w:rFonts w:ascii="Arial" w:hAnsi="Arial" w:cs="Arial"/>
          <w:b/>
          <w:bCs/>
          <w:sz w:val="22"/>
          <w:szCs w:val="22"/>
          <w:u w:val="thick"/>
          <w:lang w:bidi="en-US"/>
        </w:rPr>
        <w:t>Conflicts of interest (November 30)</w:t>
      </w:r>
    </w:p>
    <w:p w14:paraId="55EA340E" w14:textId="77777777" w:rsidR="004B51A2" w:rsidRPr="004B51A2" w:rsidRDefault="004B51A2" w:rsidP="004B51A2">
      <w:pPr>
        <w:rPr>
          <w:rFonts w:ascii="Arial" w:hAnsi="Arial" w:cs="Arial"/>
          <w:sz w:val="22"/>
          <w:szCs w:val="22"/>
          <w:lang w:bidi="en-US"/>
        </w:rPr>
      </w:pPr>
      <w:r w:rsidRPr="004B51A2">
        <w:rPr>
          <w:rFonts w:ascii="Arial" w:hAnsi="Arial" w:cs="Arial"/>
          <w:sz w:val="22"/>
          <w:szCs w:val="22"/>
          <w:lang w:bidi="en-US"/>
        </w:rPr>
        <w:t xml:space="preserve">Emanuel EJ, Thompson DF. (2008). The concept of conflicts of interest. In EJ Emanuel et al (Eds.), </w:t>
      </w:r>
      <w:r w:rsidRPr="004B51A2">
        <w:rPr>
          <w:rFonts w:ascii="Arial" w:hAnsi="Arial" w:cs="Arial"/>
          <w:i/>
          <w:sz w:val="22"/>
          <w:szCs w:val="22"/>
          <w:lang w:bidi="en-US"/>
        </w:rPr>
        <w:t xml:space="preserve">Oxford Textbook of Clinical Ethics </w:t>
      </w:r>
      <w:r w:rsidRPr="004B51A2">
        <w:rPr>
          <w:rFonts w:ascii="Arial" w:hAnsi="Arial" w:cs="Arial"/>
          <w:sz w:val="22"/>
          <w:szCs w:val="22"/>
          <w:lang w:bidi="en-US"/>
        </w:rPr>
        <w:t>(pp. 758-66). Oxford University Press.</w:t>
      </w:r>
    </w:p>
    <w:p w14:paraId="14DBD701" w14:textId="77777777" w:rsidR="004B51A2" w:rsidRPr="004B51A2" w:rsidRDefault="004B51A2" w:rsidP="004B51A2">
      <w:pPr>
        <w:rPr>
          <w:rFonts w:ascii="Arial" w:hAnsi="Arial" w:cs="Arial"/>
          <w:sz w:val="22"/>
          <w:szCs w:val="22"/>
          <w:lang w:bidi="en-US"/>
        </w:rPr>
      </w:pPr>
    </w:p>
    <w:p w14:paraId="50D3F3A4" w14:textId="77777777" w:rsidR="004B51A2" w:rsidRPr="004B51A2" w:rsidRDefault="004B51A2" w:rsidP="004B51A2">
      <w:pPr>
        <w:rPr>
          <w:rFonts w:ascii="Arial" w:hAnsi="Arial" w:cs="Arial"/>
          <w:sz w:val="22"/>
          <w:szCs w:val="22"/>
          <w:lang w:bidi="en-US"/>
        </w:rPr>
      </w:pPr>
      <w:proofErr w:type="spellStart"/>
      <w:r w:rsidRPr="004B51A2">
        <w:rPr>
          <w:rFonts w:ascii="Arial" w:hAnsi="Arial" w:cs="Arial"/>
          <w:sz w:val="22"/>
          <w:szCs w:val="22"/>
          <w:lang w:bidi="en-US"/>
        </w:rPr>
        <w:t>PLoS</w:t>
      </w:r>
      <w:proofErr w:type="spellEnd"/>
      <w:r w:rsidRPr="004B51A2">
        <w:rPr>
          <w:rFonts w:ascii="Arial" w:hAnsi="Arial" w:cs="Arial"/>
          <w:sz w:val="22"/>
          <w:szCs w:val="22"/>
          <w:lang w:bidi="en-US"/>
        </w:rPr>
        <w:t xml:space="preserve"> Medicine editors. (2008). Making sense of non-financial competing interests. </w:t>
      </w:r>
      <w:proofErr w:type="spellStart"/>
      <w:r w:rsidRPr="004B51A2">
        <w:rPr>
          <w:rFonts w:ascii="Arial" w:hAnsi="Arial" w:cs="Arial"/>
          <w:i/>
          <w:sz w:val="22"/>
          <w:szCs w:val="22"/>
          <w:lang w:bidi="en-US"/>
        </w:rPr>
        <w:t>PLoS</w:t>
      </w:r>
      <w:proofErr w:type="spellEnd"/>
      <w:r w:rsidRPr="004B51A2">
        <w:rPr>
          <w:rFonts w:ascii="Arial" w:hAnsi="Arial" w:cs="Arial"/>
          <w:i/>
          <w:sz w:val="22"/>
          <w:szCs w:val="22"/>
          <w:lang w:bidi="en-US"/>
        </w:rPr>
        <w:t xml:space="preserve"> Medicine, </w:t>
      </w:r>
      <w:r w:rsidRPr="004B51A2">
        <w:rPr>
          <w:rFonts w:ascii="Arial" w:hAnsi="Arial" w:cs="Arial"/>
          <w:sz w:val="22"/>
          <w:szCs w:val="22"/>
          <w:lang w:bidi="en-US"/>
        </w:rPr>
        <w:t>5(9) e199.</w:t>
      </w:r>
    </w:p>
    <w:p w14:paraId="6E36AFD8" w14:textId="77777777" w:rsidR="004B51A2" w:rsidRPr="004B51A2" w:rsidRDefault="004B51A2" w:rsidP="004B51A2">
      <w:pPr>
        <w:rPr>
          <w:rFonts w:ascii="Arial" w:hAnsi="Arial" w:cs="Arial"/>
          <w:sz w:val="22"/>
          <w:szCs w:val="22"/>
          <w:lang w:bidi="en-US"/>
        </w:rPr>
      </w:pPr>
    </w:p>
    <w:p w14:paraId="4304E66F" w14:textId="77777777" w:rsidR="004B51A2" w:rsidRPr="004B51A2" w:rsidRDefault="004B51A2" w:rsidP="004B51A2">
      <w:pPr>
        <w:rPr>
          <w:rFonts w:ascii="Arial" w:hAnsi="Arial" w:cs="Arial"/>
          <w:sz w:val="22"/>
          <w:szCs w:val="22"/>
          <w:lang w:bidi="en-US"/>
        </w:rPr>
      </w:pPr>
      <w:r w:rsidRPr="004B51A2">
        <w:rPr>
          <w:rFonts w:ascii="Arial" w:hAnsi="Arial" w:cs="Arial"/>
          <w:sz w:val="22"/>
          <w:szCs w:val="22"/>
          <w:lang w:bidi="en-US"/>
        </w:rPr>
        <w:t xml:space="preserve">Resnik DB, Kennedy CE. (2010). Balancing scientific and community interests in community-based participatory research. </w:t>
      </w:r>
      <w:r w:rsidRPr="004B51A2">
        <w:rPr>
          <w:rFonts w:ascii="Arial" w:hAnsi="Arial" w:cs="Arial"/>
          <w:i/>
          <w:sz w:val="22"/>
          <w:szCs w:val="22"/>
          <w:lang w:bidi="en-US"/>
        </w:rPr>
        <w:t>Accountability in Research</w:t>
      </w:r>
      <w:r w:rsidRPr="004B51A2">
        <w:rPr>
          <w:rFonts w:ascii="Arial" w:hAnsi="Arial" w:cs="Arial"/>
          <w:sz w:val="22"/>
          <w:szCs w:val="22"/>
          <w:lang w:bidi="en-US"/>
        </w:rPr>
        <w:t>, 17, 198-210.</w:t>
      </w:r>
    </w:p>
    <w:p w14:paraId="2E08F8A2" w14:textId="77777777" w:rsidR="004B51A2" w:rsidRPr="004B51A2" w:rsidRDefault="004B51A2" w:rsidP="004B51A2">
      <w:pPr>
        <w:rPr>
          <w:rFonts w:ascii="Arial" w:hAnsi="Arial" w:cs="Arial"/>
          <w:sz w:val="22"/>
          <w:szCs w:val="22"/>
          <w:lang w:bidi="en-US"/>
        </w:rPr>
      </w:pPr>
    </w:p>
    <w:p w14:paraId="29371D32" w14:textId="742EBD83" w:rsidR="004B51A2" w:rsidRPr="004B51A2" w:rsidRDefault="00730077" w:rsidP="004B51A2">
      <w:pPr>
        <w:rPr>
          <w:rFonts w:ascii="Arial" w:hAnsi="Arial" w:cs="Arial"/>
          <w:sz w:val="22"/>
          <w:szCs w:val="22"/>
          <w:lang w:bidi="en-US"/>
        </w:rPr>
      </w:pPr>
      <w:bookmarkStart w:id="1" w:name="Read_&amp;_Respond_#11:_Head_injuries_and_de"/>
      <w:bookmarkEnd w:id="1"/>
      <w:r>
        <w:rPr>
          <w:rFonts w:ascii="Arial" w:hAnsi="Arial" w:cs="Arial"/>
          <w:sz w:val="22"/>
          <w:szCs w:val="22"/>
          <w:u w:val="single"/>
          <w:lang w:bidi="en-US"/>
        </w:rPr>
        <w:t>Read &amp; Respond #10</w:t>
      </w:r>
      <w:r w:rsidR="004B51A2" w:rsidRPr="004B51A2">
        <w:rPr>
          <w:rFonts w:ascii="Arial" w:hAnsi="Arial" w:cs="Arial"/>
          <w:sz w:val="22"/>
          <w:szCs w:val="22"/>
          <w:u w:val="single"/>
          <w:lang w:bidi="en-US"/>
        </w:rPr>
        <w:t>: The NFL and brain injury research</w:t>
      </w:r>
    </w:p>
    <w:p w14:paraId="4267BF6F" w14:textId="77777777" w:rsidR="004B51A2" w:rsidRPr="004B51A2" w:rsidRDefault="004B51A2" w:rsidP="004B51A2">
      <w:pPr>
        <w:rPr>
          <w:rFonts w:ascii="Arial" w:hAnsi="Arial" w:cs="Arial"/>
          <w:sz w:val="22"/>
          <w:szCs w:val="22"/>
          <w:lang w:bidi="en-US"/>
        </w:rPr>
      </w:pPr>
      <w:bookmarkStart w:id="2" w:name="PBS_Frontline._(2013,_October_8)._League"/>
      <w:bookmarkEnd w:id="2"/>
      <w:r w:rsidRPr="004B51A2">
        <w:rPr>
          <w:rFonts w:ascii="Arial" w:hAnsi="Arial" w:cs="Arial"/>
          <w:sz w:val="22"/>
          <w:szCs w:val="22"/>
          <w:lang w:bidi="en-US"/>
        </w:rPr>
        <w:t xml:space="preserve">FRONTLINE. (2013, October 8). </w:t>
      </w:r>
      <w:r w:rsidRPr="004B51A2">
        <w:rPr>
          <w:rFonts w:ascii="Arial" w:hAnsi="Arial" w:cs="Arial"/>
          <w:i/>
          <w:sz w:val="22"/>
          <w:szCs w:val="22"/>
          <w:lang w:bidi="en-US"/>
        </w:rPr>
        <w:t>League of denial: The NFL’s concussion crisis</w:t>
      </w:r>
      <w:r w:rsidRPr="004B51A2">
        <w:rPr>
          <w:rFonts w:ascii="Arial" w:hAnsi="Arial" w:cs="Arial"/>
          <w:sz w:val="22"/>
          <w:szCs w:val="22"/>
          <w:lang w:bidi="en-US"/>
        </w:rPr>
        <w:t>. Boston: WGBH.</w:t>
      </w:r>
    </w:p>
    <w:p w14:paraId="2127EEFA" w14:textId="77777777" w:rsidR="004B51A2" w:rsidRPr="004B51A2" w:rsidRDefault="004B51A2" w:rsidP="004B51A2">
      <w:pPr>
        <w:rPr>
          <w:rFonts w:ascii="Arial" w:hAnsi="Arial" w:cs="Arial"/>
          <w:sz w:val="22"/>
          <w:szCs w:val="22"/>
          <w:lang w:bidi="en-US"/>
        </w:rPr>
      </w:pPr>
    </w:p>
    <w:p w14:paraId="1407A4A5" w14:textId="20492BD3" w:rsidR="004B51A2" w:rsidRPr="004B51A2" w:rsidRDefault="00C25940" w:rsidP="004B51A2">
      <w:pPr>
        <w:rPr>
          <w:rFonts w:ascii="Arial" w:hAnsi="Arial" w:cs="Arial"/>
          <w:b/>
          <w:bCs/>
          <w:sz w:val="22"/>
          <w:szCs w:val="22"/>
          <w:lang w:bidi="en-US"/>
        </w:rPr>
      </w:pPr>
      <w:r>
        <w:rPr>
          <w:rFonts w:ascii="Arial" w:hAnsi="Arial" w:cs="Arial"/>
          <w:b/>
          <w:bCs/>
          <w:sz w:val="22"/>
          <w:szCs w:val="22"/>
          <w:u w:val="thick"/>
          <w:lang w:bidi="en-US"/>
        </w:rPr>
        <w:t xml:space="preserve">26) </w:t>
      </w:r>
      <w:r w:rsidR="004B51A2" w:rsidRPr="004B51A2">
        <w:rPr>
          <w:rFonts w:ascii="Arial" w:hAnsi="Arial" w:cs="Arial"/>
          <w:b/>
          <w:bCs/>
          <w:sz w:val="22"/>
          <w:szCs w:val="22"/>
          <w:u w:val="thick"/>
          <w:lang w:bidi="en-US"/>
        </w:rPr>
        <w:t>Research with vulnerable populations (</w:t>
      </w:r>
      <w:r>
        <w:rPr>
          <w:rFonts w:ascii="Arial" w:hAnsi="Arial" w:cs="Arial"/>
          <w:b/>
          <w:bCs/>
          <w:sz w:val="22"/>
          <w:szCs w:val="22"/>
          <w:u w:val="thick"/>
          <w:lang w:bidi="en-US"/>
        </w:rPr>
        <w:t>December 5</w:t>
      </w:r>
      <w:r w:rsidR="004B51A2" w:rsidRPr="004B51A2">
        <w:rPr>
          <w:rFonts w:ascii="Arial" w:hAnsi="Arial" w:cs="Arial"/>
          <w:b/>
          <w:bCs/>
          <w:sz w:val="22"/>
          <w:szCs w:val="22"/>
          <w:u w:val="thick"/>
          <w:lang w:bidi="en-US"/>
        </w:rPr>
        <w:t>)</w:t>
      </w:r>
    </w:p>
    <w:p w14:paraId="04440DC9" w14:textId="77777777" w:rsidR="004B51A2" w:rsidRPr="004B51A2" w:rsidRDefault="004B51A2" w:rsidP="004B51A2">
      <w:pPr>
        <w:rPr>
          <w:rFonts w:ascii="Arial" w:hAnsi="Arial" w:cs="Arial"/>
          <w:sz w:val="22"/>
          <w:szCs w:val="22"/>
          <w:lang w:bidi="en-US"/>
        </w:rPr>
      </w:pPr>
      <w:r w:rsidRPr="004B51A2">
        <w:rPr>
          <w:rFonts w:ascii="Arial" w:hAnsi="Arial" w:cs="Arial"/>
          <w:sz w:val="22"/>
          <w:szCs w:val="22"/>
          <w:lang w:bidi="en-US"/>
        </w:rPr>
        <w:t xml:space="preserve">Lahey T. (2013). The ethics of clinical research in low- and middle-income countries. </w:t>
      </w:r>
      <w:r w:rsidRPr="004B51A2">
        <w:rPr>
          <w:rFonts w:ascii="Arial" w:hAnsi="Arial" w:cs="Arial"/>
          <w:i/>
          <w:sz w:val="22"/>
          <w:szCs w:val="22"/>
          <w:lang w:bidi="en-US"/>
        </w:rPr>
        <w:t>Handbook of Clinical Neurology</w:t>
      </w:r>
      <w:r w:rsidRPr="004B51A2">
        <w:rPr>
          <w:rFonts w:ascii="Arial" w:hAnsi="Arial" w:cs="Arial"/>
          <w:sz w:val="22"/>
          <w:szCs w:val="22"/>
          <w:lang w:bidi="en-US"/>
        </w:rPr>
        <w:t>, 118, 301-13.</w:t>
      </w:r>
    </w:p>
    <w:p w14:paraId="41D18234" w14:textId="77777777" w:rsidR="004B51A2" w:rsidRPr="004B51A2" w:rsidRDefault="004B51A2" w:rsidP="004B51A2">
      <w:pPr>
        <w:rPr>
          <w:rFonts w:ascii="Arial" w:hAnsi="Arial" w:cs="Arial"/>
          <w:sz w:val="22"/>
          <w:szCs w:val="22"/>
          <w:lang w:bidi="en-US"/>
        </w:rPr>
      </w:pPr>
    </w:p>
    <w:p w14:paraId="1D7CE8D9" w14:textId="05A40E70" w:rsidR="004B51A2" w:rsidRPr="004B51A2" w:rsidRDefault="004B51A2" w:rsidP="004B51A2">
      <w:pPr>
        <w:rPr>
          <w:rFonts w:ascii="Arial" w:hAnsi="Arial" w:cs="Arial"/>
          <w:sz w:val="22"/>
          <w:szCs w:val="22"/>
          <w:lang w:bidi="en-US"/>
        </w:rPr>
      </w:pPr>
      <w:r w:rsidRPr="004B51A2">
        <w:rPr>
          <w:rFonts w:ascii="Arial" w:hAnsi="Arial" w:cs="Arial"/>
          <w:sz w:val="22"/>
          <w:szCs w:val="22"/>
          <w:lang w:bidi="en-US"/>
        </w:rPr>
        <w:t xml:space="preserve">France D [director]. (2012). </w:t>
      </w:r>
      <w:hyperlink r:id="rId24">
        <w:r w:rsidRPr="004B51A2">
          <w:rPr>
            <w:rStyle w:val="Hyperlink"/>
            <w:rFonts w:ascii="Arial" w:hAnsi="Arial" w:cs="Arial"/>
            <w:i/>
            <w:sz w:val="22"/>
            <w:szCs w:val="22"/>
            <w:lang w:bidi="en-US"/>
          </w:rPr>
          <w:t>How to survive a plague.</w:t>
        </w:r>
      </w:hyperlink>
      <w:r w:rsidRPr="004B51A2">
        <w:rPr>
          <w:rFonts w:ascii="Arial" w:hAnsi="Arial" w:cs="Arial"/>
          <w:i/>
          <w:sz w:val="22"/>
          <w:szCs w:val="22"/>
          <w:lang w:bidi="en-US"/>
        </w:rPr>
        <w:t xml:space="preserve"> </w:t>
      </w:r>
      <w:r w:rsidR="00E20F14">
        <w:rPr>
          <w:rFonts w:ascii="Arial" w:hAnsi="Arial" w:cs="Arial"/>
          <w:sz w:val="22"/>
          <w:szCs w:val="22"/>
          <w:lang w:bidi="en-US"/>
        </w:rPr>
        <w:t>[documentary</w:t>
      </w:r>
      <w:r w:rsidRPr="004B51A2">
        <w:rPr>
          <w:rFonts w:ascii="Arial" w:hAnsi="Arial" w:cs="Arial"/>
          <w:sz w:val="22"/>
          <w:szCs w:val="22"/>
          <w:lang w:bidi="en-US"/>
        </w:rPr>
        <w:t>]. Public Square Films.</w:t>
      </w:r>
    </w:p>
    <w:p w14:paraId="5BFD8C25" w14:textId="77777777" w:rsidR="004B51A2" w:rsidRPr="004B51A2" w:rsidRDefault="004B51A2" w:rsidP="004B51A2">
      <w:pPr>
        <w:rPr>
          <w:rFonts w:ascii="Arial" w:hAnsi="Arial" w:cs="Arial"/>
          <w:sz w:val="22"/>
          <w:szCs w:val="22"/>
          <w:lang w:bidi="en-US"/>
        </w:rPr>
      </w:pPr>
    </w:p>
    <w:p w14:paraId="28F653F0" w14:textId="4559FB8F" w:rsidR="004B51A2" w:rsidRPr="004B51A2" w:rsidRDefault="00C25940" w:rsidP="004B51A2">
      <w:pPr>
        <w:rPr>
          <w:rFonts w:ascii="Arial" w:hAnsi="Arial" w:cs="Arial"/>
          <w:sz w:val="22"/>
          <w:szCs w:val="22"/>
          <w:u w:val="thick"/>
          <w:lang w:bidi="en-US"/>
        </w:rPr>
      </w:pPr>
      <w:r>
        <w:rPr>
          <w:rFonts w:ascii="Arial" w:hAnsi="Arial" w:cs="Arial"/>
          <w:sz w:val="22"/>
          <w:szCs w:val="22"/>
          <w:u w:val="thick"/>
          <w:lang w:bidi="en-US"/>
        </w:rPr>
        <w:t>Group P</w:t>
      </w:r>
      <w:r w:rsidR="004B51A2" w:rsidRPr="004B51A2">
        <w:rPr>
          <w:rFonts w:ascii="Arial" w:hAnsi="Arial" w:cs="Arial"/>
          <w:sz w:val="22"/>
          <w:szCs w:val="22"/>
          <w:u w:val="thick"/>
          <w:lang w:bidi="en-US"/>
        </w:rPr>
        <w:t>resentation #</w:t>
      </w:r>
      <w:r>
        <w:rPr>
          <w:rFonts w:ascii="Arial" w:hAnsi="Arial" w:cs="Arial"/>
          <w:sz w:val="22"/>
          <w:szCs w:val="22"/>
          <w:u w:val="thick"/>
          <w:lang w:bidi="en-US"/>
        </w:rPr>
        <w:t>7</w:t>
      </w:r>
      <w:r w:rsidR="00FA7100">
        <w:rPr>
          <w:rFonts w:ascii="Arial" w:hAnsi="Arial" w:cs="Arial"/>
          <w:sz w:val="22"/>
          <w:szCs w:val="22"/>
          <w:u w:val="thick"/>
          <w:lang w:bidi="en-US"/>
        </w:rPr>
        <w:t>: The ethics of human c</w:t>
      </w:r>
      <w:r w:rsidR="004B51A2" w:rsidRPr="004B51A2">
        <w:rPr>
          <w:rFonts w:ascii="Arial" w:hAnsi="Arial" w:cs="Arial"/>
          <w:sz w:val="22"/>
          <w:szCs w:val="22"/>
          <w:u w:val="thick"/>
          <w:lang w:bidi="en-US"/>
        </w:rPr>
        <w:t xml:space="preserve">hallenge </w:t>
      </w:r>
      <w:r w:rsidR="00FA7100">
        <w:rPr>
          <w:rFonts w:ascii="Arial" w:hAnsi="Arial" w:cs="Arial"/>
          <w:sz w:val="22"/>
          <w:szCs w:val="22"/>
          <w:u w:val="thick"/>
          <w:lang w:bidi="en-US"/>
        </w:rPr>
        <w:t>t</w:t>
      </w:r>
      <w:r w:rsidR="004B51A2" w:rsidRPr="004B51A2">
        <w:rPr>
          <w:rFonts w:ascii="Arial" w:hAnsi="Arial" w:cs="Arial"/>
          <w:sz w:val="22"/>
          <w:szCs w:val="22"/>
          <w:u w:val="thick"/>
          <w:lang w:bidi="en-US"/>
        </w:rPr>
        <w:t>rials</w:t>
      </w:r>
    </w:p>
    <w:p w14:paraId="0CFEF8A1" w14:textId="7767CB79" w:rsidR="004B51A2" w:rsidRPr="004B51A2" w:rsidRDefault="00367A72" w:rsidP="004B51A2">
      <w:pPr>
        <w:rPr>
          <w:rFonts w:ascii="Arial" w:hAnsi="Arial" w:cs="Arial"/>
          <w:sz w:val="22"/>
          <w:szCs w:val="22"/>
          <w:lang w:bidi="en-US"/>
        </w:rPr>
      </w:pPr>
      <w:r>
        <w:rPr>
          <w:rFonts w:ascii="Arial" w:hAnsi="Arial" w:cs="Arial"/>
          <w:sz w:val="22"/>
          <w:szCs w:val="22"/>
          <w:lang w:bidi="en-US"/>
        </w:rPr>
        <w:t xml:space="preserve">Healy M. (2022, </w:t>
      </w:r>
      <w:r w:rsidR="00632BC2">
        <w:rPr>
          <w:rFonts w:ascii="Arial" w:hAnsi="Arial" w:cs="Arial"/>
          <w:sz w:val="22"/>
          <w:szCs w:val="22"/>
          <w:lang w:bidi="en-US"/>
        </w:rPr>
        <w:t xml:space="preserve">June 30). </w:t>
      </w:r>
      <w:hyperlink r:id="rId25" w:history="1">
        <w:r w:rsidR="00632BC2" w:rsidRPr="00632BC2">
          <w:rPr>
            <w:rStyle w:val="Hyperlink"/>
            <w:rFonts w:ascii="Arial" w:hAnsi="Arial" w:cs="Arial"/>
            <w:sz w:val="22"/>
            <w:szCs w:val="22"/>
            <w:lang w:bidi="en-US"/>
          </w:rPr>
          <w:t>Is it okay to catch the coronavirus for the sake of science?</w:t>
        </w:r>
      </w:hyperlink>
      <w:r w:rsidR="00632BC2">
        <w:rPr>
          <w:rFonts w:ascii="Arial" w:hAnsi="Arial" w:cs="Arial"/>
          <w:sz w:val="22"/>
          <w:szCs w:val="22"/>
          <w:lang w:bidi="en-US"/>
        </w:rPr>
        <w:t xml:space="preserve"> </w:t>
      </w:r>
      <w:r>
        <w:rPr>
          <w:rFonts w:ascii="Arial" w:hAnsi="Arial" w:cs="Arial"/>
          <w:i/>
          <w:sz w:val="22"/>
          <w:szCs w:val="22"/>
          <w:lang w:bidi="en-US"/>
        </w:rPr>
        <w:t>Los Angeles Times</w:t>
      </w:r>
      <w:r w:rsidR="004B51A2" w:rsidRPr="004B51A2">
        <w:rPr>
          <w:rFonts w:ascii="Arial" w:hAnsi="Arial" w:cs="Arial"/>
          <w:sz w:val="22"/>
          <w:szCs w:val="22"/>
          <w:lang w:bidi="en-US"/>
        </w:rPr>
        <w:t>.</w:t>
      </w:r>
    </w:p>
    <w:p w14:paraId="2C94F52F" w14:textId="77777777" w:rsidR="004B51A2" w:rsidRPr="004B51A2" w:rsidRDefault="004B51A2" w:rsidP="004B51A2">
      <w:pPr>
        <w:rPr>
          <w:rFonts w:ascii="Arial" w:hAnsi="Arial" w:cs="Arial"/>
          <w:b/>
          <w:bCs/>
          <w:sz w:val="22"/>
          <w:szCs w:val="22"/>
          <w:u w:val="thick"/>
          <w:lang w:bidi="en-US"/>
        </w:rPr>
      </w:pPr>
    </w:p>
    <w:p w14:paraId="698EC47E" w14:textId="341D6CE2" w:rsidR="004B51A2" w:rsidRPr="004B51A2" w:rsidRDefault="00C25940" w:rsidP="004B51A2">
      <w:pPr>
        <w:rPr>
          <w:rFonts w:ascii="Arial" w:hAnsi="Arial" w:cs="Arial"/>
          <w:b/>
          <w:bCs/>
          <w:sz w:val="22"/>
          <w:szCs w:val="22"/>
          <w:lang w:bidi="en-US"/>
        </w:rPr>
      </w:pPr>
      <w:r>
        <w:rPr>
          <w:rFonts w:ascii="Arial" w:hAnsi="Arial" w:cs="Arial"/>
          <w:b/>
          <w:bCs/>
          <w:sz w:val="22"/>
          <w:szCs w:val="22"/>
          <w:u w:val="thick"/>
          <w:lang w:bidi="en-US"/>
        </w:rPr>
        <w:t xml:space="preserve">27) </w:t>
      </w:r>
      <w:r w:rsidR="004B51A2" w:rsidRPr="004B51A2">
        <w:rPr>
          <w:rFonts w:ascii="Arial" w:hAnsi="Arial" w:cs="Arial"/>
          <w:b/>
          <w:bCs/>
          <w:sz w:val="22"/>
          <w:szCs w:val="22"/>
          <w:u w:val="thick"/>
          <w:lang w:bidi="en-US"/>
        </w:rPr>
        <w:t>Genetics &amp; genomics research (December 7)</w:t>
      </w:r>
    </w:p>
    <w:p w14:paraId="25150D5C" w14:textId="77777777" w:rsidR="004B51A2" w:rsidRPr="004B51A2" w:rsidRDefault="004B51A2" w:rsidP="004B51A2">
      <w:pPr>
        <w:rPr>
          <w:rFonts w:ascii="Arial" w:hAnsi="Arial" w:cs="Arial"/>
          <w:sz w:val="22"/>
          <w:szCs w:val="22"/>
          <w:lang w:bidi="en-US"/>
        </w:rPr>
      </w:pPr>
      <w:r w:rsidRPr="004B51A2">
        <w:rPr>
          <w:rFonts w:ascii="Arial" w:hAnsi="Arial" w:cs="Arial"/>
          <w:sz w:val="22"/>
          <w:szCs w:val="22"/>
          <w:lang w:bidi="en-US"/>
        </w:rPr>
        <w:t xml:space="preserve">Harmon A. (2010, April 24). Blood Journey. [video] </w:t>
      </w:r>
      <w:r w:rsidRPr="004B51A2">
        <w:rPr>
          <w:rFonts w:ascii="Arial" w:hAnsi="Arial" w:cs="Arial"/>
          <w:i/>
          <w:sz w:val="22"/>
          <w:szCs w:val="22"/>
          <w:lang w:bidi="en-US"/>
        </w:rPr>
        <w:t>New York Times</w:t>
      </w:r>
      <w:r w:rsidRPr="004B51A2">
        <w:rPr>
          <w:rFonts w:ascii="Arial" w:hAnsi="Arial" w:cs="Arial"/>
          <w:sz w:val="22"/>
          <w:szCs w:val="22"/>
          <w:lang w:bidi="en-US"/>
        </w:rPr>
        <w:t xml:space="preserve">. </w:t>
      </w:r>
    </w:p>
    <w:p w14:paraId="33AE585E" w14:textId="77777777" w:rsidR="004B51A2" w:rsidRPr="004B51A2" w:rsidRDefault="004B51A2" w:rsidP="004B51A2">
      <w:pPr>
        <w:rPr>
          <w:rFonts w:ascii="Arial" w:hAnsi="Arial" w:cs="Arial"/>
          <w:sz w:val="22"/>
          <w:szCs w:val="22"/>
          <w:lang w:bidi="en-US"/>
        </w:rPr>
      </w:pPr>
    </w:p>
    <w:p w14:paraId="4280CEBD" w14:textId="77777777" w:rsidR="004B51A2" w:rsidRPr="004B51A2" w:rsidRDefault="004B51A2" w:rsidP="004B51A2">
      <w:pPr>
        <w:rPr>
          <w:rFonts w:ascii="Arial" w:hAnsi="Arial" w:cs="Arial"/>
          <w:sz w:val="22"/>
          <w:szCs w:val="22"/>
          <w:lang w:bidi="en-US"/>
        </w:rPr>
      </w:pPr>
      <w:r w:rsidRPr="004B51A2">
        <w:rPr>
          <w:rFonts w:ascii="Arial" w:hAnsi="Arial" w:cs="Arial"/>
          <w:sz w:val="22"/>
          <w:szCs w:val="22"/>
          <w:lang w:bidi="en-US"/>
        </w:rPr>
        <w:t xml:space="preserve">Boddington P. (2012). An overview of research ethics and challenges from genomics. In </w:t>
      </w:r>
      <w:r w:rsidRPr="004B51A2">
        <w:rPr>
          <w:rFonts w:ascii="Arial" w:hAnsi="Arial" w:cs="Arial"/>
          <w:i/>
          <w:sz w:val="22"/>
          <w:szCs w:val="22"/>
          <w:lang w:bidi="en-US"/>
        </w:rPr>
        <w:t xml:space="preserve">Ethical Challenges in Genomics </w:t>
      </w:r>
      <w:r w:rsidRPr="004B51A2">
        <w:rPr>
          <w:rFonts w:ascii="Arial" w:hAnsi="Arial" w:cs="Arial"/>
          <w:sz w:val="22"/>
          <w:szCs w:val="22"/>
          <w:lang w:bidi="en-US"/>
        </w:rPr>
        <w:t>(pp. 83-108)</w:t>
      </w:r>
      <w:r w:rsidRPr="004B51A2">
        <w:rPr>
          <w:rFonts w:ascii="Arial" w:hAnsi="Arial" w:cs="Arial"/>
          <w:i/>
          <w:sz w:val="22"/>
          <w:szCs w:val="22"/>
          <w:lang w:bidi="en-US"/>
        </w:rPr>
        <w:t xml:space="preserve">. </w:t>
      </w:r>
      <w:r w:rsidRPr="004B51A2">
        <w:rPr>
          <w:rFonts w:ascii="Arial" w:hAnsi="Arial" w:cs="Arial"/>
          <w:sz w:val="22"/>
          <w:szCs w:val="22"/>
          <w:lang w:bidi="en-US"/>
        </w:rPr>
        <w:t>Springer: Berlin.</w:t>
      </w:r>
    </w:p>
    <w:p w14:paraId="6287F22A" w14:textId="77777777" w:rsidR="004B51A2" w:rsidRPr="004B51A2" w:rsidRDefault="004B51A2" w:rsidP="004B51A2">
      <w:pPr>
        <w:rPr>
          <w:rFonts w:ascii="Arial" w:hAnsi="Arial" w:cs="Arial"/>
          <w:sz w:val="22"/>
          <w:szCs w:val="22"/>
          <w:lang w:bidi="en-US"/>
        </w:rPr>
      </w:pPr>
    </w:p>
    <w:p w14:paraId="05EF71B6" w14:textId="1C273197" w:rsidR="002B5E4D" w:rsidRPr="00FA7100" w:rsidRDefault="004B51A2" w:rsidP="005018E5">
      <w:pPr>
        <w:rPr>
          <w:rFonts w:ascii="Arial" w:hAnsi="Arial" w:cs="Arial"/>
          <w:sz w:val="22"/>
          <w:szCs w:val="22"/>
          <w:lang w:bidi="en-US"/>
        </w:rPr>
      </w:pPr>
      <w:r w:rsidRPr="004B51A2">
        <w:rPr>
          <w:rFonts w:ascii="Arial" w:hAnsi="Arial" w:cs="Arial"/>
          <w:sz w:val="22"/>
          <w:szCs w:val="22"/>
          <w:lang w:bidi="en-US"/>
        </w:rPr>
        <w:t xml:space="preserve">Rosenbaum L. (2019). The future of gene editing—Toward scientific and social consensus. </w:t>
      </w:r>
      <w:r w:rsidRPr="004B51A2">
        <w:rPr>
          <w:rFonts w:ascii="Arial" w:hAnsi="Arial" w:cs="Arial"/>
          <w:i/>
          <w:sz w:val="22"/>
          <w:szCs w:val="22"/>
          <w:lang w:bidi="en-US"/>
        </w:rPr>
        <w:t xml:space="preserve">New England Journal of Medicine, </w:t>
      </w:r>
      <w:r w:rsidR="008530DA">
        <w:rPr>
          <w:rFonts w:ascii="Arial" w:hAnsi="Arial" w:cs="Arial"/>
          <w:sz w:val="22"/>
          <w:szCs w:val="22"/>
          <w:lang w:bidi="en-US"/>
        </w:rPr>
        <w:t>380, 971-73.</w:t>
      </w:r>
    </w:p>
    <w:p w14:paraId="665E57C1" w14:textId="77777777" w:rsidR="001E1B5A" w:rsidRDefault="001E1B5A" w:rsidP="002B5E4D">
      <w:pPr>
        <w:pStyle w:val="BodyText"/>
        <w:spacing w:before="1"/>
        <w:ind w:left="110" w:right="112"/>
        <w:jc w:val="center"/>
        <w:rPr>
          <w:b/>
          <w:i/>
        </w:rPr>
      </w:pPr>
    </w:p>
    <w:p w14:paraId="53B5DA06" w14:textId="641F3453" w:rsidR="001E1B5A" w:rsidRPr="00FA7100" w:rsidRDefault="001E1B5A" w:rsidP="001E1B5A">
      <w:pPr>
        <w:pStyle w:val="BodyText"/>
        <w:ind w:left="110" w:right="112"/>
        <w:jc w:val="center"/>
        <w:rPr>
          <w:b/>
          <w:i/>
        </w:rPr>
      </w:pPr>
      <w:r w:rsidRPr="00FA7100">
        <w:rPr>
          <w:b/>
          <w:i/>
        </w:rPr>
        <w:t xml:space="preserve">*FINAL PAPER DUE BY </w:t>
      </w:r>
      <w:r w:rsidR="00FA7100" w:rsidRPr="00FA7100">
        <w:rPr>
          <w:b/>
          <w:i/>
        </w:rPr>
        <w:t xml:space="preserve">FRIDAY, </w:t>
      </w:r>
      <w:r w:rsidRPr="00FA7100">
        <w:rPr>
          <w:b/>
          <w:i/>
        </w:rPr>
        <w:t>DECEMBER 9*</w:t>
      </w:r>
    </w:p>
    <w:p w14:paraId="0B0273CC" w14:textId="6C8D2BDD" w:rsidR="00541DCD" w:rsidRPr="00632BC2" w:rsidRDefault="00541DCD" w:rsidP="00541DCD">
      <w:pPr>
        <w:rPr>
          <w:rFonts w:ascii="Arial" w:hAnsi="Arial" w:cs="Arial"/>
          <w:sz w:val="22"/>
          <w:szCs w:val="22"/>
          <w:lang w:bidi="en-US"/>
        </w:rPr>
      </w:pPr>
    </w:p>
    <w:sectPr w:rsidR="00541DCD" w:rsidRPr="00632BC2" w:rsidSect="00140DDA">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4E"/>
    <w:family w:val="auto"/>
    <w:pitch w:val="variable"/>
    <w:sig w:usb0="E00002FF" w:usb1="6AC7FDFB" w:usb2="00000012" w:usb3="00000000" w:csb0="0002009F" w:csb1="00000000"/>
  </w:font>
  <w:font w:name="MS Gothic">
    <w:altName w:val="ＭＳ ゴシック"/>
    <w:panose1 w:val="020B0609070205080204"/>
    <w:charset w:val="4E"/>
    <w:family w:val="auto"/>
    <w:pitch w:val="variable"/>
    <w:sig w:usb0="E00002FF" w:usb1="6AC7FDFB" w:usb2="00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717EE6"/>
    <w:multiLevelType w:val="hybridMultilevel"/>
    <w:tmpl w:val="2E467EE4"/>
    <w:lvl w:ilvl="0" w:tplc="4F32A762">
      <w:start w:val="1"/>
      <w:numFmt w:val="decimal"/>
      <w:lvlText w:val="%1)"/>
      <w:lvlJc w:val="left"/>
      <w:pPr>
        <w:ind w:left="112" w:hanging="260"/>
        <w:jc w:val="left"/>
      </w:pPr>
      <w:rPr>
        <w:rFonts w:ascii="Arial" w:eastAsia="Arial" w:hAnsi="Arial" w:cs="Arial" w:hint="default"/>
        <w:spacing w:val="-1"/>
        <w:w w:val="100"/>
        <w:sz w:val="22"/>
        <w:szCs w:val="22"/>
        <w:lang w:val="en-US" w:eastAsia="en-US" w:bidi="en-US"/>
      </w:rPr>
    </w:lvl>
    <w:lvl w:ilvl="1" w:tplc="DE9CA59E">
      <w:numFmt w:val="bullet"/>
      <w:lvlText w:val="•"/>
      <w:lvlJc w:val="left"/>
      <w:pPr>
        <w:ind w:left="1124" w:hanging="260"/>
      </w:pPr>
      <w:rPr>
        <w:rFonts w:hint="default"/>
        <w:lang w:val="en-US" w:eastAsia="en-US" w:bidi="en-US"/>
      </w:rPr>
    </w:lvl>
    <w:lvl w:ilvl="2" w:tplc="21866FEC">
      <w:numFmt w:val="bullet"/>
      <w:lvlText w:val="•"/>
      <w:lvlJc w:val="left"/>
      <w:pPr>
        <w:ind w:left="2128" w:hanging="260"/>
      </w:pPr>
      <w:rPr>
        <w:rFonts w:hint="default"/>
        <w:lang w:val="en-US" w:eastAsia="en-US" w:bidi="en-US"/>
      </w:rPr>
    </w:lvl>
    <w:lvl w:ilvl="3" w:tplc="3CE81DA8">
      <w:numFmt w:val="bullet"/>
      <w:lvlText w:val="•"/>
      <w:lvlJc w:val="left"/>
      <w:pPr>
        <w:ind w:left="3132" w:hanging="260"/>
      </w:pPr>
      <w:rPr>
        <w:rFonts w:hint="default"/>
        <w:lang w:val="en-US" w:eastAsia="en-US" w:bidi="en-US"/>
      </w:rPr>
    </w:lvl>
    <w:lvl w:ilvl="4" w:tplc="413882A2">
      <w:numFmt w:val="bullet"/>
      <w:lvlText w:val="•"/>
      <w:lvlJc w:val="left"/>
      <w:pPr>
        <w:ind w:left="4136" w:hanging="260"/>
      </w:pPr>
      <w:rPr>
        <w:rFonts w:hint="default"/>
        <w:lang w:val="en-US" w:eastAsia="en-US" w:bidi="en-US"/>
      </w:rPr>
    </w:lvl>
    <w:lvl w:ilvl="5" w:tplc="E578E610">
      <w:numFmt w:val="bullet"/>
      <w:lvlText w:val="•"/>
      <w:lvlJc w:val="left"/>
      <w:pPr>
        <w:ind w:left="5140" w:hanging="260"/>
      </w:pPr>
      <w:rPr>
        <w:rFonts w:hint="default"/>
        <w:lang w:val="en-US" w:eastAsia="en-US" w:bidi="en-US"/>
      </w:rPr>
    </w:lvl>
    <w:lvl w:ilvl="6" w:tplc="90101850">
      <w:numFmt w:val="bullet"/>
      <w:lvlText w:val="•"/>
      <w:lvlJc w:val="left"/>
      <w:pPr>
        <w:ind w:left="6144" w:hanging="260"/>
      </w:pPr>
      <w:rPr>
        <w:rFonts w:hint="default"/>
        <w:lang w:val="en-US" w:eastAsia="en-US" w:bidi="en-US"/>
      </w:rPr>
    </w:lvl>
    <w:lvl w:ilvl="7" w:tplc="FC760224">
      <w:numFmt w:val="bullet"/>
      <w:lvlText w:val="•"/>
      <w:lvlJc w:val="left"/>
      <w:pPr>
        <w:ind w:left="7148" w:hanging="260"/>
      </w:pPr>
      <w:rPr>
        <w:rFonts w:hint="default"/>
        <w:lang w:val="en-US" w:eastAsia="en-US" w:bidi="en-US"/>
      </w:rPr>
    </w:lvl>
    <w:lvl w:ilvl="8" w:tplc="5E44E9EA">
      <w:numFmt w:val="bullet"/>
      <w:lvlText w:val="•"/>
      <w:lvlJc w:val="left"/>
      <w:pPr>
        <w:ind w:left="8152" w:hanging="260"/>
      </w:pPr>
      <w:rPr>
        <w:rFonts w:hint="default"/>
        <w:lang w:val="en-US" w:eastAsia="en-US" w:bidi="en-US"/>
      </w:rPr>
    </w:lvl>
  </w:abstractNum>
  <w:abstractNum w:abstractNumId="1" w15:restartNumberingAfterBreak="0">
    <w:nsid w:val="19F21A8C"/>
    <w:multiLevelType w:val="hybridMultilevel"/>
    <w:tmpl w:val="229C4020"/>
    <w:lvl w:ilvl="0" w:tplc="8960C2FA">
      <w:start w:val="1"/>
      <w:numFmt w:val="decimal"/>
      <w:lvlText w:val="%1."/>
      <w:lvlJc w:val="left"/>
      <w:pPr>
        <w:ind w:left="359" w:hanging="248"/>
        <w:jc w:val="left"/>
      </w:pPr>
      <w:rPr>
        <w:rFonts w:ascii="Arial" w:eastAsia="Arial" w:hAnsi="Arial" w:cs="Arial" w:hint="default"/>
        <w:spacing w:val="-1"/>
        <w:w w:val="100"/>
        <w:sz w:val="22"/>
        <w:szCs w:val="22"/>
        <w:lang w:val="en-US" w:eastAsia="en-US" w:bidi="en-US"/>
      </w:rPr>
    </w:lvl>
    <w:lvl w:ilvl="1" w:tplc="7C485AE6">
      <w:numFmt w:val="bullet"/>
      <w:lvlText w:val="•"/>
      <w:lvlJc w:val="left"/>
      <w:pPr>
        <w:ind w:left="1340" w:hanging="248"/>
      </w:pPr>
      <w:rPr>
        <w:rFonts w:hint="default"/>
        <w:lang w:val="en-US" w:eastAsia="en-US" w:bidi="en-US"/>
      </w:rPr>
    </w:lvl>
    <w:lvl w:ilvl="2" w:tplc="BF14FFBA">
      <w:numFmt w:val="bullet"/>
      <w:lvlText w:val="•"/>
      <w:lvlJc w:val="left"/>
      <w:pPr>
        <w:ind w:left="2320" w:hanging="248"/>
      </w:pPr>
      <w:rPr>
        <w:rFonts w:hint="default"/>
        <w:lang w:val="en-US" w:eastAsia="en-US" w:bidi="en-US"/>
      </w:rPr>
    </w:lvl>
    <w:lvl w:ilvl="3" w:tplc="20B0779E">
      <w:numFmt w:val="bullet"/>
      <w:lvlText w:val="•"/>
      <w:lvlJc w:val="left"/>
      <w:pPr>
        <w:ind w:left="3300" w:hanging="248"/>
      </w:pPr>
      <w:rPr>
        <w:rFonts w:hint="default"/>
        <w:lang w:val="en-US" w:eastAsia="en-US" w:bidi="en-US"/>
      </w:rPr>
    </w:lvl>
    <w:lvl w:ilvl="4" w:tplc="86F28890">
      <w:numFmt w:val="bullet"/>
      <w:lvlText w:val="•"/>
      <w:lvlJc w:val="left"/>
      <w:pPr>
        <w:ind w:left="4280" w:hanging="248"/>
      </w:pPr>
      <w:rPr>
        <w:rFonts w:hint="default"/>
        <w:lang w:val="en-US" w:eastAsia="en-US" w:bidi="en-US"/>
      </w:rPr>
    </w:lvl>
    <w:lvl w:ilvl="5" w:tplc="911ECC0A">
      <w:numFmt w:val="bullet"/>
      <w:lvlText w:val="•"/>
      <w:lvlJc w:val="left"/>
      <w:pPr>
        <w:ind w:left="5260" w:hanging="248"/>
      </w:pPr>
      <w:rPr>
        <w:rFonts w:hint="default"/>
        <w:lang w:val="en-US" w:eastAsia="en-US" w:bidi="en-US"/>
      </w:rPr>
    </w:lvl>
    <w:lvl w:ilvl="6" w:tplc="2524235C">
      <w:numFmt w:val="bullet"/>
      <w:lvlText w:val="•"/>
      <w:lvlJc w:val="left"/>
      <w:pPr>
        <w:ind w:left="6240" w:hanging="248"/>
      </w:pPr>
      <w:rPr>
        <w:rFonts w:hint="default"/>
        <w:lang w:val="en-US" w:eastAsia="en-US" w:bidi="en-US"/>
      </w:rPr>
    </w:lvl>
    <w:lvl w:ilvl="7" w:tplc="DC24D302">
      <w:numFmt w:val="bullet"/>
      <w:lvlText w:val="•"/>
      <w:lvlJc w:val="left"/>
      <w:pPr>
        <w:ind w:left="7220" w:hanging="248"/>
      </w:pPr>
      <w:rPr>
        <w:rFonts w:hint="default"/>
        <w:lang w:val="en-US" w:eastAsia="en-US" w:bidi="en-US"/>
      </w:rPr>
    </w:lvl>
    <w:lvl w:ilvl="8" w:tplc="7F544A14">
      <w:numFmt w:val="bullet"/>
      <w:lvlText w:val="•"/>
      <w:lvlJc w:val="left"/>
      <w:pPr>
        <w:ind w:left="8200" w:hanging="248"/>
      </w:pPr>
      <w:rPr>
        <w:rFonts w:hint="default"/>
        <w:lang w:val="en-US" w:eastAsia="en-US" w:bidi="en-US"/>
      </w:rPr>
    </w:lvl>
  </w:abstractNum>
  <w:abstractNum w:abstractNumId="2" w15:restartNumberingAfterBreak="0">
    <w:nsid w:val="492A270B"/>
    <w:multiLevelType w:val="hybridMultilevel"/>
    <w:tmpl w:val="2C2CF45A"/>
    <w:lvl w:ilvl="0" w:tplc="E6AA9D1E">
      <w:start w:val="1"/>
      <w:numFmt w:val="upperRoman"/>
      <w:lvlText w:val="%1."/>
      <w:lvlJc w:val="left"/>
      <w:pPr>
        <w:ind w:left="299" w:hanging="188"/>
        <w:jc w:val="left"/>
      </w:pPr>
      <w:rPr>
        <w:rFonts w:ascii="Arial" w:eastAsia="Arial" w:hAnsi="Arial" w:cs="Arial" w:hint="default"/>
        <w:b/>
        <w:bCs/>
        <w:spacing w:val="0"/>
        <w:w w:val="100"/>
        <w:sz w:val="22"/>
        <w:szCs w:val="22"/>
        <w:lang w:val="en-US" w:eastAsia="en-US" w:bidi="en-US"/>
      </w:rPr>
    </w:lvl>
    <w:lvl w:ilvl="1" w:tplc="28C47590">
      <w:numFmt w:val="bullet"/>
      <w:lvlText w:val="•"/>
      <w:lvlJc w:val="left"/>
      <w:pPr>
        <w:ind w:left="1286" w:hanging="188"/>
      </w:pPr>
      <w:rPr>
        <w:rFonts w:hint="default"/>
        <w:lang w:val="en-US" w:eastAsia="en-US" w:bidi="en-US"/>
      </w:rPr>
    </w:lvl>
    <w:lvl w:ilvl="2" w:tplc="7F3A5720">
      <w:numFmt w:val="bullet"/>
      <w:lvlText w:val="•"/>
      <w:lvlJc w:val="left"/>
      <w:pPr>
        <w:ind w:left="2272" w:hanging="188"/>
      </w:pPr>
      <w:rPr>
        <w:rFonts w:hint="default"/>
        <w:lang w:val="en-US" w:eastAsia="en-US" w:bidi="en-US"/>
      </w:rPr>
    </w:lvl>
    <w:lvl w:ilvl="3" w:tplc="02D272EC">
      <w:numFmt w:val="bullet"/>
      <w:lvlText w:val="•"/>
      <w:lvlJc w:val="left"/>
      <w:pPr>
        <w:ind w:left="3258" w:hanging="188"/>
      </w:pPr>
      <w:rPr>
        <w:rFonts w:hint="default"/>
        <w:lang w:val="en-US" w:eastAsia="en-US" w:bidi="en-US"/>
      </w:rPr>
    </w:lvl>
    <w:lvl w:ilvl="4" w:tplc="4FDACDEA">
      <w:numFmt w:val="bullet"/>
      <w:lvlText w:val="•"/>
      <w:lvlJc w:val="left"/>
      <w:pPr>
        <w:ind w:left="4244" w:hanging="188"/>
      </w:pPr>
      <w:rPr>
        <w:rFonts w:hint="default"/>
        <w:lang w:val="en-US" w:eastAsia="en-US" w:bidi="en-US"/>
      </w:rPr>
    </w:lvl>
    <w:lvl w:ilvl="5" w:tplc="3BD25FB4">
      <w:numFmt w:val="bullet"/>
      <w:lvlText w:val="•"/>
      <w:lvlJc w:val="left"/>
      <w:pPr>
        <w:ind w:left="5230" w:hanging="188"/>
      </w:pPr>
      <w:rPr>
        <w:rFonts w:hint="default"/>
        <w:lang w:val="en-US" w:eastAsia="en-US" w:bidi="en-US"/>
      </w:rPr>
    </w:lvl>
    <w:lvl w:ilvl="6" w:tplc="F47AB2A8">
      <w:numFmt w:val="bullet"/>
      <w:lvlText w:val="•"/>
      <w:lvlJc w:val="left"/>
      <w:pPr>
        <w:ind w:left="6216" w:hanging="188"/>
      </w:pPr>
      <w:rPr>
        <w:rFonts w:hint="default"/>
        <w:lang w:val="en-US" w:eastAsia="en-US" w:bidi="en-US"/>
      </w:rPr>
    </w:lvl>
    <w:lvl w:ilvl="7" w:tplc="6C020420">
      <w:numFmt w:val="bullet"/>
      <w:lvlText w:val="•"/>
      <w:lvlJc w:val="left"/>
      <w:pPr>
        <w:ind w:left="7202" w:hanging="188"/>
      </w:pPr>
      <w:rPr>
        <w:rFonts w:hint="default"/>
        <w:lang w:val="en-US" w:eastAsia="en-US" w:bidi="en-US"/>
      </w:rPr>
    </w:lvl>
    <w:lvl w:ilvl="8" w:tplc="B462BCC2">
      <w:numFmt w:val="bullet"/>
      <w:lvlText w:val="•"/>
      <w:lvlJc w:val="left"/>
      <w:pPr>
        <w:ind w:left="8188" w:hanging="188"/>
      </w:pPr>
      <w:rPr>
        <w:rFonts w:hint="default"/>
        <w:lang w:val="en-US" w:eastAsia="en-US" w:bidi="en-US"/>
      </w:rPr>
    </w:lvl>
  </w:abstractNum>
  <w:num w:numId="1" w16cid:durableId="641616578">
    <w:abstractNumId w:val="0"/>
  </w:num>
  <w:num w:numId="2" w16cid:durableId="1917740556">
    <w:abstractNumId w:val="1"/>
  </w:num>
  <w:num w:numId="3" w16cid:durableId="65785072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41DCD"/>
    <w:rsid w:val="00093C0C"/>
    <w:rsid w:val="000C49F4"/>
    <w:rsid w:val="00140DDA"/>
    <w:rsid w:val="0014216E"/>
    <w:rsid w:val="00151EF1"/>
    <w:rsid w:val="001E09E5"/>
    <w:rsid w:val="001E1B5A"/>
    <w:rsid w:val="00203BA0"/>
    <w:rsid w:val="0024556C"/>
    <w:rsid w:val="002A4D8C"/>
    <w:rsid w:val="002B3F25"/>
    <w:rsid w:val="002B3FEF"/>
    <w:rsid w:val="002B5E4D"/>
    <w:rsid w:val="0033325B"/>
    <w:rsid w:val="00367A72"/>
    <w:rsid w:val="00397590"/>
    <w:rsid w:val="0043256F"/>
    <w:rsid w:val="00465F08"/>
    <w:rsid w:val="004A6944"/>
    <w:rsid w:val="004B51A2"/>
    <w:rsid w:val="005018E5"/>
    <w:rsid w:val="00541DCD"/>
    <w:rsid w:val="005A5297"/>
    <w:rsid w:val="005A59FA"/>
    <w:rsid w:val="00632BC2"/>
    <w:rsid w:val="006B3C19"/>
    <w:rsid w:val="00730077"/>
    <w:rsid w:val="00752DFA"/>
    <w:rsid w:val="007B08F9"/>
    <w:rsid w:val="007B75DC"/>
    <w:rsid w:val="007C4937"/>
    <w:rsid w:val="00814DD8"/>
    <w:rsid w:val="0085122F"/>
    <w:rsid w:val="008530DA"/>
    <w:rsid w:val="008700D9"/>
    <w:rsid w:val="0087069F"/>
    <w:rsid w:val="00887563"/>
    <w:rsid w:val="008B5040"/>
    <w:rsid w:val="008D5BE9"/>
    <w:rsid w:val="008E48A0"/>
    <w:rsid w:val="008F17E2"/>
    <w:rsid w:val="00974803"/>
    <w:rsid w:val="009E3098"/>
    <w:rsid w:val="009E7ECF"/>
    <w:rsid w:val="00A05ACE"/>
    <w:rsid w:val="00A54B03"/>
    <w:rsid w:val="00A87CF5"/>
    <w:rsid w:val="00AA58DA"/>
    <w:rsid w:val="00AC061B"/>
    <w:rsid w:val="00B105C8"/>
    <w:rsid w:val="00B243F7"/>
    <w:rsid w:val="00C25940"/>
    <w:rsid w:val="00C312F1"/>
    <w:rsid w:val="00C31F0A"/>
    <w:rsid w:val="00C669F7"/>
    <w:rsid w:val="00C73508"/>
    <w:rsid w:val="00D00259"/>
    <w:rsid w:val="00D850CA"/>
    <w:rsid w:val="00D85406"/>
    <w:rsid w:val="00DA6BA3"/>
    <w:rsid w:val="00DB29E1"/>
    <w:rsid w:val="00DE0460"/>
    <w:rsid w:val="00E12C68"/>
    <w:rsid w:val="00E20F14"/>
    <w:rsid w:val="00E520EE"/>
    <w:rsid w:val="00E82C70"/>
    <w:rsid w:val="00E9372F"/>
    <w:rsid w:val="00E9712D"/>
    <w:rsid w:val="00E974E4"/>
    <w:rsid w:val="00F0403F"/>
    <w:rsid w:val="00FA7100"/>
    <w:rsid w:val="00FB3C9C"/>
    <w:rsid w:val="00FE1F4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5F2936B"/>
  <w14:defaultImageDpi w14:val="300"/>
  <w15:docId w15:val="{C057D199-9EB4-CB45-8E7E-6480737AA9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1"/>
    <w:qFormat/>
    <w:rsid w:val="002B5E4D"/>
    <w:pPr>
      <w:widowControl w:val="0"/>
      <w:autoSpaceDE w:val="0"/>
      <w:autoSpaceDN w:val="0"/>
      <w:ind w:left="112"/>
      <w:outlineLvl w:val="0"/>
    </w:pPr>
    <w:rPr>
      <w:rFonts w:ascii="Arial" w:eastAsia="Arial" w:hAnsi="Arial" w:cs="Arial"/>
      <w:b/>
      <w:bCs/>
      <w:sz w:val="22"/>
      <w:szCs w:val="22"/>
      <w:u w:val="single" w:color="000000"/>
      <w:lang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41DCD"/>
    <w:rPr>
      <w:color w:val="0000FF" w:themeColor="hyperlink"/>
      <w:u w:val="single"/>
    </w:rPr>
  </w:style>
  <w:style w:type="character" w:styleId="FollowedHyperlink">
    <w:name w:val="FollowedHyperlink"/>
    <w:basedOn w:val="DefaultParagraphFont"/>
    <w:uiPriority w:val="99"/>
    <w:semiHidden/>
    <w:unhideWhenUsed/>
    <w:rsid w:val="00541DCD"/>
    <w:rPr>
      <w:color w:val="800080" w:themeColor="followedHyperlink"/>
      <w:u w:val="single"/>
    </w:rPr>
  </w:style>
  <w:style w:type="character" w:customStyle="1" w:styleId="Heading1Char">
    <w:name w:val="Heading 1 Char"/>
    <w:basedOn w:val="DefaultParagraphFont"/>
    <w:link w:val="Heading1"/>
    <w:uiPriority w:val="1"/>
    <w:rsid w:val="002B5E4D"/>
    <w:rPr>
      <w:rFonts w:ascii="Arial" w:eastAsia="Arial" w:hAnsi="Arial" w:cs="Arial"/>
      <w:b/>
      <w:bCs/>
      <w:sz w:val="22"/>
      <w:szCs w:val="22"/>
      <w:u w:val="single" w:color="000000"/>
      <w:lang w:bidi="en-US"/>
    </w:rPr>
  </w:style>
  <w:style w:type="paragraph" w:styleId="BodyText">
    <w:name w:val="Body Text"/>
    <w:basedOn w:val="Normal"/>
    <w:link w:val="BodyTextChar"/>
    <w:uiPriority w:val="1"/>
    <w:qFormat/>
    <w:rsid w:val="002B5E4D"/>
    <w:pPr>
      <w:widowControl w:val="0"/>
      <w:autoSpaceDE w:val="0"/>
      <w:autoSpaceDN w:val="0"/>
    </w:pPr>
    <w:rPr>
      <w:rFonts w:ascii="Arial" w:eastAsia="Arial" w:hAnsi="Arial" w:cs="Arial"/>
      <w:sz w:val="22"/>
      <w:szCs w:val="22"/>
      <w:lang w:bidi="en-US"/>
    </w:rPr>
  </w:style>
  <w:style w:type="character" w:customStyle="1" w:styleId="BodyTextChar">
    <w:name w:val="Body Text Char"/>
    <w:basedOn w:val="DefaultParagraphFont"/>
    <w:link w:val="BodyText"/>
    <w:uiPriority w:val="1"/>
    <w:rsid w:val="002B5E4D"/>
    <w:rPr>
      <w:rFonts w:ascii="Arial" w:eastAsia="Arial" w:hAnsi="Arial" w:cs="Arial"/>
      <w:sz w:val="22"/>
      <w:szCs w:val="22"/>
      <w:lang w:bidi="en-US"/>
    </w:rPr>
  </w:style>
  <w:style w:type="character" w:customStyle="1" w:styleId="UnresolvedMention1">
    <w:name w:val="Unresolved Mention1"/>
    <w:basedOn w:val="DefaultParagraphFont"/>
    <w:uiPriority w:val="99"/>
    <w:semiHidden/>
    <w:unhideWhenUsed/>
    <w:rsid w:val="00E9372F"/>
    <w:rPr>
      <w:color w:val="605E5C"/>
      <w:shd w:val="clear" w:color="auto" w:fill="E1DFDD"/>
    </w:rPr>
  </w:style>
  <w:style w:type="paragraph" w:styleId="NormalWeb">
    <w:name w:val="Normal (Web)"/>
    <w:basedOn w:val="Normal"/>
    <w:uiPriority w:val="99"/>
    <w:semiHidden/>
    <w:unhideWhenUsed/>
    <w:rsid w:val="00E20F14"/>
    <w:rPr>
      <w:rFonts w:ascii="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8169089">
      <w:bodyDiv w:val="1"/>
      <w:marLeft w:val="0"/>
      <w:marRight w:val="0"/>
      <w:marTop w:val="0"/>
      <w:marBottom w:val="0"/>
      <w:divBdr>
        <w:top w:val="none" w:sz="0" w:space="0" w:color="auto"/>
        <w:left w:val="none" w:sz="0" w:space="0" w:color="auto"/>
        <w:bottom w:val="none" w:sz="0" w:space="0" w:color="auto"/>
        <w:right w:val="none" w:sz="0" w:space="0" w:color="auto"/>
      </w:divBdr>
      <w:divsChild>
        <w:div w:id="1514420271">
          <w:marLeft w:val="0"/>
          <w:marRight w:val="0"/>
          <w:marTop w:val="0"/>
          <w:marBottom w:val="0"/>
          <w:divBdr>
            <w:top w:val="none" w:sz="0" w:space="0" w:color="auto"/>
            <w:left w:val="none" w:sz="0" w:space="0" w:color="auto"/>
            <w:bottom w:val="none" w:sz="0" w:space="0" w:color="auto"/>
            <w:right w:val="none" w:sz="0" w:space="0" w:color="auto"/>
          </w:divBdr>
          <w:divsChild>
            <w:div w:id="1864130319">
              <w:marLeft w:val="0"/>
              <w:marRight w:val="0"/>
              <w:marTop w:val="0"/>
              <w:marBottom w:val="0"/>
              <w:divBdr>
                <w:top w:val="none" w:sz="0" w:space="0" w:color="auto"/>
                <w:left w:val="none" w:sz="0" w:space="0" w:color="auto"/>
                <w:bottom w:val="none" w:sz="0" w:space="0" w:color="auto"/>
                <w:right w:val="none" w:sz="0" w:space="0" w:color="auto"/>
              </w:divBdr>
              <w:divsChild>
                <w:div w:id="740446794">
                  <w:marLeft w:val="0"/>
                  <w:marRight w:val="0"/>
                  <w:marTop w:val="0"/>
                  <w:marBottom w:val="0"/>
                  <w:divBdr>
                    <w:top w:val="none" w:sz="0" w:space="0" w:color="auto"/>
                    <w:left w:val="none" w:sz="0" w:space="0" w:color="auto"/>
                    <w:bottom w:val="none" w:sz="0" w:space="0" w:color="auto"/>
                    <w:right w:val="none" w:sz="0" w:space="0" w:color="auto"/>
                  </w:divBdr>
                  <w:divsChild>
                    <w:div w:id="858591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29553832">
      <w:bodyDiv w:val="1"/>
      <w:marLeft w:val="0"/>
      <w:marRight w:val="0"/>
      <w:marTop w:val="0"/>
      <w:marBottom w:val="0"/>
      <w:divBdr>
        <w:top w:val="none" w:sz="0" w:space="0" w:color="auto"/>
        <w:left w:val="none" w:sz="0" w:space="0" w:color="auto"/>
        <w:bottom w:val="none" w:sz="0" w:space="0" w:color="auto"/>
        <w:right w:val="none" w:sz="0" w:space="0" w:color="auto"/>
      </w:divBdr>
      <w:divsChild>
        <w:div w:id="1270043686">
          <w:marLeft w:val="0"/>
          <w:marRight w:val="0"/>
          <w:marTop w:val="0"/>
          <w:marBottom w:val="0"/>
          <w:divBdr>
            <w:top w:val="none" w:sz="0" w:space="0" w:color="auto"/>
            <w:left w:val="none" w:sz="0" w:space="0" w:color="auto"/>
            <w:bottom w:val="none" w:sz="0" w:space="0" w:color="auto"/>
            <w:right w:val="none" w:sz="0" w:space="0" w:color="auto"/>
          </w:divBdr>
          <w:divsChild>
            <w:div w:id="2112700843">
              <w:marLeft w:val="0"/>
              <w:marRight w:val="0"/>
              <w:marTop w:val="0"/>
              <w:marBottom w:val="0"/>
              <w:divBdr>
                <w:top w:val="none" w:sz="0" w:space="0" w:color="auto"/>
                <w:left w:val="none" w:sz="0" w:space="0" w:color="auto"/>
                <w:bottom w:val="none" w:sz="0" w:space="0" w:color="auto"/>
                <w:right w:val="none" w:sz="0" w:space="0" w:color="auto"/>
              </w:divBdr>
              <w:divsChild>
                <w:div w:id="1907374190">
                  <w:marLeft w:val="0"/>
                  <w:marRight w:val="0"/>
                  <w:marTop w:val="0"/>
                  <w:marBottom w:val="0"/>
                  <w:divBdr>
                    <w:top w:val="none" w:sz="0" w:space="0" w:color="auto"/>
                    <w:left w:val="none" w:sz="0" w:space="0" w:color="auto"/>
                    <w:bottom w:val="none" w:sz="0" w:space="0" w:color="auto"/>
                    <w:right w:val="none" w:sz="0" w:space="0" w:color="auto"/>
                  </w:divBdr>
                  <w:divsChild>
                    <w:div w:id="1980762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npr.org/2012/05/01/151764534/psychology-of-fraud-why-good-people-do-bad-things" TargetMode="External"/><Relationship Id="rId13" Type="http://schemas.openxmlformats.org/officeDocument/2006/relationships/hyperlink" Target="https://www.washingtonpost.com/health/2022/06/12/monkeypox-warning-gay-men/" TargetMode="External"/><Relationship Id="rId18" Type="http://schemas.openxmlformats.org/officeDocument/2006/relationships/hyperlink" Target="https://www.newyorker.com/news/the-new-yorker-interview/ten-years-after-the-new-jim-crow" TargetMode="External"/><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hyperlink" Target="https://www.cnbc.com/2022/01/04/why-biogens-alzheimers-drug-aduhelm-is-so-controversial-.html" TargetMode="External"/><Relationship Id="rId7" Type="http://schemas.openxmlformats.org/officeDocument/2006/relationships/hyperlink" Target="https://www.politico.com/news/magazine/2021/08/12/conservative-public-health-covid-conservative-affirmative-action-503448" TargetMode="External"/><Relationship Id="rId12" Type="http://schemas.openxmlformats.org/officeDocument/2006/relationships/hyperlink" Target="https://www.nytimes.com/2022/05/31/briefing/masks-mandates-us-covid.html" TargetMode="External"/><Relationship Id="rId17" Type="http://schemas.openxmlformats.org/officeDocument/2006/relationships/hyperlink" Target="https://www.npr.org/2022/05/10/1098014773/genetic-testing-is-becoming-more-accessible-and-its-raising-difficult-questions" TargetMode="External"/><Relationship Id="rId25" Type="http://schemas.openxmlformats.org/officeDocument/2006/relationships/hyperlink" Target="https://www.latimes.com/science/story/2022-06-30/is-it-okay-to-catch-the-coronavirus-for-the-sake-of-science-challenge-trial-ethics" TargetMode="External"/><Relationship Id="rId2" Type="http://schemas.openxmlformats.org/officeDocument/2006/relationships/styles" Target="styles.xml"/><Relationship Id="rId16" Type="http://schemas.openxmlformats.org/officeDocument/2006/relationships/hyperlink" Target="https://umich.instructure.com/courses/180164/files/5116440/download?wrap=1" TargetMode="External"/><Relationship Id="rId20" Type="http://schemas.openxmlformats.org/officeDocument/2006/relationships/hyperlink" Target="https://the1a.org/segments/how-the-fda-is-addressing-vaping-and-e-cigarettes/" TargetMode="External"/><Relationship Id="rId1" Type="http://schemas.openxmlformats.org/officeDocument/2006/relationships/numbering" Target="numbering.xml"/><Relationship Id="rId6" Type="http://schemas.openxmlformats.org/officeDocument/2006/relationships/hyperlink" Target="mailto:jscottr@umich.edu" TargetMode="External"/><Relationship Id="rId11" Type="http://schemas.openxmlformats.org/officeDocument/2006/relationships/hyperlink" Target="https://www.theatlantic.com/international/archive/2012/03/the-white-savior-industrial-complex/254843/" TargetMode="External"/><Relationship Id="rId24" Type="http://schemas.openxmlformats.org/officeDocument/2006/relationships/hyperlink" Target="https://www-filmplatform-net.proxy.lib.umich.edu/product/how-to-survive-a-plague/" TargetMode="External"/><Relationship Id="rId5" Type="http://schemas.openxmlformats.org/officeDocument/2006/relationships/hyperlink" Target="https://sph.umich.edu/faculty-profiles/roberts-j.html" TargetMode="External"/><Relationship Id="rId15" Type="http://schemas.openxmlformats.org/officeDocument/2006/relationships/hyperlink" Target="https://www.nytimes.com/2022/03/12/opinion/public-health-trust.html" TargetMode="External"/><Relationship Id="rId23" Type="http://schemas.openxmlformats.org/officeDocument/2006/relationships/hyperlink" Target="https://www.pbs.org/wgbh/frontline/documentary/the-power-of-big-oil/" TargetMode="External"/><Relationship Id="rId10" Type="http://schemas.openxmlformats.org/officeDocument/2006/relationships/hyperlink" Target="https://www.pbs.org/wgbh/frontline/documentary/the-healthcare-divide/" TargetMode="External"/><Relationship Id="rId19" Type="http://schemas.openxmlformats.org/officeDocument/2006/relationships/hyperlink" Target="https://www.pbs.org/wgbh/frontline/film/opioids-inc/" TargetMode="External"/><Relationship Id="rId4" Type="http://schemas.openxmlformats.org/officeDocument/2006/relationships/webSettings" Target="webSettings.xml"/><Relationship Id="rId9" Type="http://schemas.openxmlformats.org/officeDocument/2006/relationships/hyperlink" Target="https://www.pbs.org/wgbh/frontline/film/covids-hidden-toll/" TargetMode="External"/><Relationship Id="rId14" Type="http://schemas.openxmlformats.org/officeDocument/2006/relationships/hyperlink" Target="https://video.alexanderstreet.com/watch/conspiracy-files-vaccine-wars" TargetMode="External"/><Relationship Id="rId22" Type="http://schemas.openxmlformats.org/officeDocument/2006/relationships/hyperlink" Target="https://www.thehastingscenter.org/briefingbook/climate-change/" TargetMode="Externa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9</Pages>
  <Words>3179</Words>
  <Characters>18126</Characters>
  <Application>Microsoft Office Word</Application>
  <DocSecurity>0</DocSecurity>
  <Lines>151</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21263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Scott Roberts</dc:creator>
  <cp:keywords/>
  <dc:description/>
  <cp:lastModifiedBy>McCain, Sarah</cp:lastModifiedBy>
  <cp:revision>2</cp:revision>
  <dcterms:created xsi:type="dcterms:W3CDTF">2023-05-03T15:41:00Z</dcterms:created>
  <dcterms:modified xsi:type="dcterms:W3CDTF">2023-05-03T15:41:00Z</dcterms:modified>
</cp:coreProperties>
</file>